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3694" w14:textId="4C536C99" w:rsidR="004156E2" w:rsidRDefault="00962BF4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 w:rsidR="002222D1">
        <w:rPr>
          <w:rFonts w:ascii="Arial" w:hAnsi="Arial" w:cs="Arial"/>
          <w:b/>
          <w:bCs/>
          <w:sz w:val="28"/>
        </w:rPr>
        <w:t>2</w:t>
      </w:r>
      <w:r w:rsidR="004521DE"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</w:t>
      </w:r>
      <w:r w:rsidR="00E451C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  <w:t xml:space="preserve"> </w:t>
      </w:r>
      <w:r>
        <w:rPr>
          <w:rFonts w:ascii="Arial" w:hAnsi="Arial" w:cs="Arial"/>
          <w:b/>
          <w:bCs/>
          <w:sz w:val="28"/>
        </w:rPr>
        <w:t>R1-</w:t>
      </w:r>
      <w:r w:rsidR="00E27C2B" w:rsidRPr="00E27C2B">
        <w:rPr>
          <w:rFonts w:ascii="Arial" w:hAnsi="Arial" w:cs="Arial"/>
          <w:b/>
          <w:bCs/>
          <w:sz w:val="28"/>
        </w:rPr>
        <w:t>2509193</w:t>
      </w:r>
    </w:p>
    <w:p w14:paraId="5D1E735D" w14:textId="19AD3D9D" w:rsidR="002222D1" w:rsidRDefault="004521DE" w:rsidP="008D56F0">
      <w:pPr>
        <w:tabs>
          <w:tab w:val="left" w:pos="1985"/>
        </w:tabs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4521DE">
        <w:rPr>
          <w:rFonts w:ascii="Arial" w:eastAsia="宋体" w:hAnsi="Arial" w:cs="Arial"/>
          <w:b/>
          <w:bCs/>
          <w:sz w:val="28"/>
          <w:lang w:val="en-US" w:eastAsia="zh-CN"/>
        </w:rPr>
        <w:t>Dallas, US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A</w:t>
      </w:r>
      <w:r w:rsidR="002403F9" w:rsidRPr="002403F9">
        <w:rPr>
          <w:rFonts w:ascii="Arial" w:eastAsia="宋体" w:hAnsi="Arial" w:cs="Arial"/>
          <w:b/>
          <w:bCs/>
          <w:sz w:val="28"/>
          <w:lang w:val="en-US" w:eastAsia="zh-CN"/>
        </w:rPr>
        <w:t xml:space="preserve">, </w:t>
      </w:r>
      <w:r w:rsidRPr="004521DE">
        <w:rPr>
          <w:rFonts w:ascii="Arial" w:eastAsia="宋体" w:hAnsi="Arial" w:cs="Arial"/>
          <w:b/>
          <w:bCs/>
          <w:sz w:val="28"/>
          <w:lang w:val="en-US" w:eastAsia="zh-CN"/>
        </w:rPr>
        <w:t>Nov 17th – 21st, 2025</w:t>
      </w:r>
    </w:p>
    <w:p w14:paraId="73937C66" w14:textId="77777777" w:rsidR="002403F9" w:rsidRPr="008D56F0" w:rsidRDefault="002403F9" w:rsidP="008D56F0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2A95953A" w14:textId="644620B9" w:rsidR="004156E2" w:rsidRDefault="00962BF4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222D1">
        <w:rPr>
          <w:rFonts w:ascii="Arial" w:eastAsia="宋体" w:hAnsi="Arial"/>
          <w:sz w:val="24"/>
          <w:lang w:val="en-US" w:eastAsia="zh-CN"/>
        </w:rPr>
        <w:t>10.</w:t>
      </w:r>
      <w:r w:rsidR="004521DE">
        <w:rPr>
          <w:rFonts w:ascii="Arial" w:eastAsia="宋体" w:hAnsi="Arial"/>
          <w:sz w:val="24"/>
          <w:lang w:val="en-US" w:eastAsia="zh-CN"/>
        </w:rPr>
        <w:t>1</w:t>
      </w:r>
      <w:r w:rsidR="002222D1">
        <w:rPr>
          <w:rFonts w:ascii="Arial" w:eastAsia="宋体" w:hAnsi="Arial"/>
          <w:sz w:val="24"/>
          <w:lang w:val="en-US" w:eastAsia="zh-CN"/>
        </w:rPr>
        <w:t>.</w:t>
      </w:r>
      <w:r w:rsidR="004521DE">
        <w:rPr>
          <w:rFonts w:ascii="Arial" w:eastAsia="宋体" w:hAnsi="Arial"/>
          <w:sz w:val="24"/>
          <w:lang w:val="en-US" w:eastAsia="zh-CN"/>
        </w:rPr>
        <w:t>1.1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Quectel</w:t>
      </w:r>
    </w:p>
    <w:p w14:paraId="2A6E23CC" w14:textId="7FBB7315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311F" w:rsidRPr="009F311F">
        <w:rPr>
          <w:rFonts w:ascii="Arial" w:hAnsi="Arial"/>
          <w:sz w:val="24"/>
        </w:rPr>
        <w:t>Discussion on inference related aspects in AI/ML based CSI compression</w:t>
      </w:r>
    </w:p>
    <w:p w14:paraId="5E601409" w14:textId="6B315BA8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>Discussion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000B0A36" w14:textId="6E068F15" w:rsidR="000F718A" w:rsidRPr="006F0B6B" w:rsidRDefault="006F0B6B" w:rsidP="006F0B6B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I</w:t>
      </w:r>
      <w:r w:rsidRPr="006F0B6B">
        <w:rPr>
          <w:sz w:val="22"/>
          <w:szCs w:val="22"/>
        </w:rPr>
        <w:t>n RAN#108</w:t>
      </w:r>
      <w:r>
        <w:rPr>
          <w:sz w:val="22"/>
          <w:szCs w:val="22"/>
        </w:rPr>
        <w:t>, t</w:t>
      </w:r>
      <w:r w:rsidR="000F718A" w:rsidRPr="006F0B6B">
        <w:rPr>
          <w:sz w:val="22"/>
          <w:szCs w:val="22"/>
        </w:rPr>
        <w:t xml:space="preserve">he WID for NR Artificial Intelligence (AI)/Machine Learning (ML) for NR air interface enhancements </w:t>
      </w:r>
      <w:r w:rsidR="000F718A" w:rsidRPr="006F0B6B">
        <w:rPr>
          <w:sz w:val="22"/>
          <w:szCs w:val="22"/>
        </w:rPr>
        <w:fldChar w:fldCharType="begin"/>
      </w:r>
      <w:r w:rsidR="000F718A" w:rsidRPr="006F0B6B">
        <w:rPr>
          <w:sz w:val="22"/>
          <w:szCs w:val="22"/>
        </w:rPr>
        <w:instrText xml:space="preserve"> REF _Ref174151459 \r \h </w:instrText>
      </w:r>
      <w:r>
        <w:rPr>
          <w:sz w:val="22"/>
          <w:szCs w:val="22"/>
        </w:rPr>
        <w:instrText xml:space="preserve"> \* MERGEFORMAT </w:instrText>
      </w:r>
      <w:r w:rsidR="000F718A" w:rsidRPr="006F0B6B">
        <w:rPr>
          <w:sz w:val="22"/>
          <w:szCs w:val="22"/>
        </w:rPr>
      </w:r>
      <w:r w:rsidR="000F718A" w:rsidRPr="006F0B6B">
        <w:rPr>
          <w:sz w:val="22"/>
          <w:szCs w:val="22"/>
        </w:rPr>
        <w:fldChar w:fldCharType="separate"/>
      </w:r>
      <w:r w:rsidR="000F718A" w:rsidRPr="006F0B6B">
        <w:rPr>
          <w:sz w:val="22"/>
          <w:szCs w:val="22"/>
        </w:rPr>
        <w:t>[1]</w:t>
      </w:r>
      <w:r w:rsidR="000F718A" w:rsidRPr="006F0B6B">
        <w:rPr>
          <w:sz w:val="22"/>
          <w:szCs w:val="22"/>
        </w:rPr>
        <w:fldChar w:fldCharType="end"/>
      </w:r>
      <w:r w:rsidR="000F718A" w:rsidRPr="006F0B6B">
        <w:rPr>
          <w:sz w:val="22"/>
          <w:szCs w:val="22"/>
        </w:rPr>
        <w:t xml:space="preserve"> was approved. The scope of RAN1 work </w:t>
      </w:r>
      <w:r w:rsidR="00A41915">
        <w:rPr>
          <w:sz w:val="22"/>
          <w:szCs w:val="22"/>
        </w:rPr>
        <w:t xml:space="preserve">on the </w:t>
      </w:r>
      <w:r w:rsidR="000F718A" w:rsidRPr="006F0B6B">
        <w:rPr>
          <w:sz w:val="22"/>
          <w:szCs w:val="22"/>
        </w:rPr>
        <w:t>CSI feedback enhancement</w:t>
      </w:r>
      <w:r w:rsidR="00A41915">
        <w:rPr>
          <w:sz w:val="22"/>
          <w:szCs w:val="22"/>
        </w:rPr>
        <w:t xml:space="preserve"> is limited to</w:t>
      </w:r>
      <w:r w:rsidR="000F718A" w:rsidRPr="006F0B6B">
        <w:rPr>
          <w:sz w:val="22"/>
          <w:szCs w:val="22"/>
        </w:rPr>
        <w:t xml:space="preserve"> CSI spatial/frequency compression without temporal aspects (“Case 0”)</w:t>
      </w:r>
      <w:r w:rsidR="00A41915">
        <w:rPr>
          <w:sz w:val="22"/>
          <w:szCs w:val="22"/>
        </w:rPr>
        <w:t xml:space="preserve">. </w:t>
      </w:r>
      <w:r w:rsidR="001A3916" w:rsidRPr="001A3916">
        <w:rPr>
          <w:sz w:val="22"/>
          <w:szCs w:val="22"/>
        </w:rPr>
        <w:t xml:space="preserve">A portion </w:t>
      </w:r>
      <w:r w:rsidR="001A3916">
        <w:rPr>
          <w:sz w:val="22"/>
          <w:szCs w:val="22"/>
        </w:rPr>
        <w:t>of t</w:t>
      </w:r>
      <w:r w:rsidR="00A41915">
        <w:rPr>
          <w:sz w:val="22"/>
          <w:szCs w:val="22"/>
        </w:rPr>
        <w:t>he objectives are summarized as follows.</w:t>
      </w:r>
    </w:p>
    <w:tbl>
      <w:tblPr>
        <w:tblStyle w:val="ab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A70" w:rsidRPr="002222D1" w14:paraId="4451D73E" w14:textId="77777777" w:rsidTr="009A1A70">
        <w:tc>
          <w:tcPr>
            <w:tcW w:w="9736" w:type="dxa"/>
          </w:tcPr>
          <w:p w14:paraId="7D8D62ED" w14:textId="77777777" w:rsidR="009A1A70" w:rsidRPr="006F0B6B" w:rsidRDefault="009A1A70" w:rsidP="009A1A70">
            <w:pPr>
              <w:rPr>
                <w:bCs/>
                <w:sz w:val="22"/>
                <w:szCs w:val="32"/>
              </w:rPr>
            </w:pPr>
            <w:r w:rsidRPr="00896B14">
              <w:rPr>
                <w:rFonts w:eastAsia="Times New Roman"/>
                <w:b/>
                <w:color w:val="0000FF"/>
                <w:lang w:val="en-US" w:eastAsia="en-GB"/>
              </w:rPr>
              <w:t>CSI feedback enhancement</w:t>
            </w:r>
            <w:r w:rsidRPr="006F0B6B">
              <w:rPr>
                <w:bCs/>
                <w:sz w:val="22"/>
                <w:szCs w:val="32"/>
              </w:rPr>
              <w:t>, encompassing (two-sided model) [RAN1, RAN2]:</w:t>
            </w:r>
          </w:p>
          <w:p w14:paraId="34192A4A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44782D07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signalling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FS_NR_AIML_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Air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 ,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including:</w:t>
            </w:r>
          </w:p>
          <w:p w14:paraId="51643EB5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0DC68571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13F9F1CE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NW and UE side data collection for training,</w:t>
            </w:r>
          </w:p>
          <w:p w14:paraId="76BE36B0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Target CSI format</w:t>
            </w:r>
          </w:p>
          <w:p w14:paraId="7A44E962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40BA40B9" w14:textId="77777777" w:rsidR="009A1A70" w:rsidRPr="002222D1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  <w:r w:rsidRPr="006F0B6B">
              <w:rPr>
                <w:sz w:val="22"/>
                <w:szCs w:val="22"/>
                <w:lang w:val="en-US"/>
              </w:rPr>
              <w:t>Specify performance monitoring</w:t>
            </w:r>
          </w:p>
        </w:tc>
      </w:tr>
    </w:tbl>
    <w:p w14:paraId="4293715D" w14:textId="5D7EFF44" w:rsidR="000F718A" w:rsidRPr="006F0B6B" w:rsidRDefault="000F718A" w:rsidP="000F718A">
      <w:pPr>
        <w:pStyle w:val="a5"/>
        <w:rPr>
          <w:sz w:val="22"/>
          <w:szCs w:val="22"/>
        </w:rPr>
      </w:pPr>
    </w:p>
    <w:p w14:paraId="2D70DC06" w14:textId="6594D1FB" w:rsidR="000F718A" w:rsidRPr="006F0B6B" w:rsidRDefault="000F718A" w:rsidP="000F718A">
      <w:pPr>
        <w:pStyle w:val="a5"/>
        <w:spacing w:after="240"/>
        <w:rPr>
          <w:sz w:val="22"/>
          <w:szCs w:val="22"/>
        </w:rPr>
      </w:pPr>
      <w:r w:rsidRPr="006F0B6B">
        <w:rPr>
          <w:sz w:val="22"/>
          <w:szCs w:val="22"/>
        </w:rPr>
        <w:t>In this contribution, we provide our views and proposals on inference related aspects</w:t>
      </w:r>
      <w:r w:rsidR="00896B14">
        <w:rPr>
          <w:sz w:val="22"/>
          <w:szCs w:val="22"/>
        </w:rPr>
        <w:t>.</w:t>
      </w:r>
    </w:p>
    <w:p w14:paraId="5F75F99A" w14:textId="00D11408" w:rsidR="002222D1" w:rsidRPr="002222D1" w:rsidRDefault="009A1A70" w:rsidP="002222D1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0" w:name="OLE_LINK4"/>
      <w:r>
        <w:rPr>
          <w:rFonts w:eastAsia="宋体"/>
          <w:kern w:val="0"/>
          <w:szCs w:val="28"/>
          <w:lang w:val="en-US"/>
        </w:rPr>
        <w:t>Target CSI Type</w:t>
      </w:r>
    </w:p>
    <w:p w14:paraId="26938523" w14:textId="1E227D57" w:rsidR="00CE73C2" w:rsidRDefault="002B0B46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 s</w:t>
      </w:r>
      <w:r w:rsidRPr="002B0B46">
        <w:rPr>
          <w:rFonts w:eastAsiaTheme="minorEastAsia"/>
          <w:sz w:val="22"/>
          <w:szCs w:val="22"/>
          <w:lang w:val="en-US" w:eastAsia="zh-CN"/>
        </w:rPr>
        <w:t>pecification of target CSI type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80115">
        <w:rPr>
          <w:rFonts w:eastAsiaTheme="minorEastAsia"/>
          <w:sz w:val="22"/>
          <w:szCs w:val="22"/>
          <w:lang w:val="en-US" w:eastAsia="zh-CN"/>
        </w:rPr>
        <w:t xml:space="preserve">was </w:t>
      </w:r>
      <w:r>
        <w:rPr>
          <w:rFonts w:eastAsiaTheme="minorEastAsia"/>
          <w:sz w:val="22"/>
          <w:szCs w:val="22"/>
          <w:lang w:val="en-US" w:eastAsia="zh-CN"/>
        </w:rPr>
        <w:t>discussed in the RAN 122bi</w:t>
      </w:r>
      <w:r w:rsidR="00A70C04">
        <w:rPr>
          <w:rFonts w:eastAsiaTheme="minorEastAsia"/>
          <w:sz w:val="22"/>
          <w:szCs w:val="22"/>
          <w:lang w:val="en-US" w:eastAsia="zh-CN"/>
        </w:rPr>
        <w:t>s</w:t>
      </w:r>
      <w:r>
        <w:rPr>
          <w:rFonts w:eastAsiaTheme="minorEastAsia"/>
          <w:sz w:val="22"/>
          <w:szCs w:val="22"/>
          <w:lang w:val="en-US" w:eastAsia="zh-CN"/>
        </w:rPr>
        <w:t xml:space="preserve"> meeting. 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A good number of companies </w:t>
      </w:r>
      <w:r w:rsidR="00BB4116">
        <w:rPr>
          <w:rFonts w:eastAsiaTheme="minorEastAsia"/>
          <w:sz w:val="22"/>
          <w:szCs w:val="22"/>
          <w:lang w:val="en-US" w:eastAsia="zh-CN"/>
        </w:rPr>
        <w:t>support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 the port-</w:t>
      </w:r>
      <w:proofErr w:type="spellStart"/>
      <w:r w:rsidR="00814342">
        <w:rPr>
          <w:rFonts w:eastAsiaTheme="minorEastAsia"/>
          <w:sz w:val="22"/>
          <w:szCs w:val="22"/>
          <w:lang w:val="en-US" w:eastAsia="zh-CN"/>
        </w:rPr>
        <w:t>subband</w:t>
      </w:r>
      <w:proofErr w:type="spellEnd"/>
      <w:r w:rsidR="00814342">
        <w:rPr>
          <w:rFonts w:eastAsiaTheme="minorEastAsia"/>
          <w:sz w:val="22"/>
          <w:szCs w:val="22"/>
          <w:lang w:val="en-US" w:eastAsia="zh-CN"/>
        </w:rPr>
        <w:t xml:space="preserve"> option of the Target CSI Type.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The follow agreement </w:t>
      </w:r>
      <w:r w:rsidR="00F90EDB">
        <w:rPr>
          <w:rFonts w:eastAsiaTheme="minorEastAsia"/>
          <w:sz w:val="22"/>
          <w:szCs w:val="22"/>
          <w:lang w:val="en-US" w:eastAsia="zh-CN"/>
        </w:rPr>
        <w:t>was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achieved</w:t>
      </w:r>
      <w:r w:rsidR="00BC2CE3">
        <w:rPr>
          <w:rFonts w:eastAsiaTheme="minorEastAsia"/>
          <w:sz w:val="22"/>
          <w:szCs w:val="22"/>
          <w:lang w:val="en-US" w:eastAsia="zh-CN"/>
        </w:rPr>
        <w:t xml:space="preserve"> [2]</w:t>
      </w:r>
      <w:r w:rsidR="00CA0CB1">
        <w:rPr>
          <w:rFonts w:eastAsiaTheme="minorEastAsia"/>
          <w:sz w:val="22"/>
          <w:szCs w:val="22"/>
          <w:lang w:val="en-US" w:eastAsia="zh-CN"/>
        </w:rPr>
        <w:t>.</w:t>
      </w:r>
    </w:p>
    <w:p w14:paraId="7F6CF341" w14:textId="79B92247" w:rsidR="00CE73C2" w:rsidRPr="00814342" w:rsidRDefault="00CE73C2" w:rsidP="00814342">
      <w:pPr>
        <w:suppressAutoHyphens/>
        <w:spacing w:after="180"/>
        <w:contextualSpacing/>
        <w:jc w:val="both"/>
        <w:rPr>
          <w:b/>
          <w:bCs/>
        </w:rPr>
      </w:pPr>
    </w:p>
    <w:tbl>
      <w:tblPr>
        <w:tblStyle w:val="ab"/>
        <w:tblpPr w:leftFromText="180" w:rightFromText="180" w:vertAnchor="text" w:horzAnchor="margin" w:tblpY="-3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4342" w14:paraId="276394D5" w14:textId="77777777" w:rsidTr="00814342">
        <w:tc>
          <w:tcPr>
            <w:tcW w:w="9736" w:type="dxa"/>
          </w:tcPr>
          <w:p w14:paraId="1C3B8807" w14:textId="77777777" w:rsidR="00814342" w:rsidRPr="00DF08D4" w:rsidRDefault="00814342" w:rsidP="00814342">
            <w:pPr>
              <w:ind w:left="0" w:firstLine="0"/>
              <w:rPr>
                <w:rFonts w:eastAsia="宋体" w:cs="Times"/>
                <w:b/>
                <w:lang w:val="en-US" w:eastAsia="ko-KR"/>
              </w:rPr>
            </w:pPr>
            <w:r w:rsidRPr="00DF08D4">
              <w:rPr>
                <w:rFonts w:eastAsia="宋体" w:cs="Times"/>
                <w:b/>
                <w:highlight w:val="green"/>
                <w:lang w:val="en-US" w:eastAsia="ko-KR"/>
              </w:rPr>
              <w:t>Agreement</w:t>
            </w:r>
          </w:p>
          <w:p w14:paraId="673ECD91" w14:textId="77777777" w:rsidR="00814342" w:rsidRPr="00F8020C" w:rsidRDefault="00814342" w:rsidP="00814342">
            <w:r w:rsidRPr="00F8020C">
              <w:t>Support precoding matrix with port-</w:t>
            </w:r>
            <w:proofErr w:type="spellStart"/>
            <w:r w:rsidRPr="00F8020C">
              <w:t>subband</w:t>
            </w:r>
            <w:proofErr w:type="spellEnd"/>
            <w:r w:rsidRPr="00F8020C">
              <w:t xml:space="preserve"> domain representation as target CSI type.</w:t>
            </w:r>
          </w:p>
          <w:p w14:paraId="4D2A8486" w14:textId="77777777" w:rsidR="00814342" w:rsidRDefault="00814342" w:rsidP="00814342">
            <w:pPr>
              <w:pStyle w:val="ac"/>
              <w:numPr>
                <w:ilvl w:val="0"/>
                <w:numId w:val="31"/>
              </w:numPr>
              <w:suppressAutoHyphens/>
              <w:spacing w:after="180"/>
              <w:ind w:leftChars="0"/>
              <w:contextualSpacing/>
              <w:rPr>
                <w:b/>
                <w:bCs/>
                <w:i/>
                <w:iCs/>
              </w:rPr>
            </w:pPr>
            <w:r w:rsidRPr="00F8020C">
              <w:t xml:space="preserve">For a certain layer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oMath>
            <w:r w:rsidRPr="00F8020C">
              <w:t xml:space="preserve">, a precoding matrix on N_sb subband and P CSI-RS ports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=[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in,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]</m:t>
              </m:r>
            </m:oMath>
            <w:r w:rsidRPr="00F8020C"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in,k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sup>
              </m:sSubSup>
            </m:oMath>
            <w:r w:rsidRPr="00F8020C">
              <w:t xml:space="preserve"> being a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P×1</m:t>
              </m:r>
            </m:oMath>
            <w:r w:rsidRPr="00F8020C">
              <w:t xml:space="preserve"> vector</w:t>
            </w:r>
            <w:r>
              <w:rPr>
                <w:b/>
                <w:bCs/>
                <w:i/>
                <w:iCs/>
              </w:rPr>
              <w:t>.</w:t>
            </w:r>
          </w:p>
          <w:p w14:paraId="6A42FFFE" w14:textId="7DAC118F" w:rsidR="00814342" w:rsidRPr="00814342" w:rsidRDefault="00814342" w:rsidP="00814342">
            <w:pPr>
              <w:pStyle w:val="ac"/>
              <w:numPr>
                <w:ilvl w:val="0"/>
                <w:numId w:val="31"/>
              </w:numPr>
              <w:suppressAutoHyphens/>
              <w:spacing w:after="180"/>
              <w:ind w:leftChars="0"/>
              <w:contextualSpacing/>
              <w:rPr>
                <w:b/>
                <w:bCs/>
                <w:i/>
                <w:iCs/>
              </w:rPr>
            </w:pPr>
            <w:r>
              <w:t>Note: Only sub-band PMI reporting is supported.</w:t>
            </w:r>
          </w:p>
        </w:tc>
      </w:tr>
    </w:tbl>
    <w:p w14:paraId="783F3198" w14:textId="00564A62" w:rsidR="00C00331" w:rsidRDefault="006C637A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Since the target CSI should reflect the ground-truth</w:t>
      </w:r>
      <w:r w:rsidR="00C00331">
        <w:rPr>
          <w:rFonts w:eastAsiaTheme="minorEastAsia"/>
          <w:sz w:val="22"/>
          <w:szCs w:val="22"/>
          <w:lang w:val="en-US" w:eastAsia="zh-CN"/>
        </w:rPr>
        <w:t>,</w:t>
      </w:r>
      <w:r w:rsidR="000245F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00331">
        <w:rPr>
          <w:rFonts w:eastAsiaTheme="minorEastAsia"/>
          <w:sz w:val="22"/>
          <w:szCs w:val="22"/>
          <w:lang w:val="en-US" w:eastAsia="zh-CN"/>
        </w:rPr>
        <w:t>it should be aligned with the ground-truth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>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high-resolution quantitation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, so as to ease the afterwards reporting and training. The above agreement </w:t>
      </w:r>
      <w:r w:rsidR="002103C1">
        <w:rPr>
          <w:rFonts w:eastAsiaTheme="minorEastAsia"/>
          <w:sz w:val="22"/>
          <w:szCs w:val="22"/>
          <w:lang w:val="en-US" w:eastAsia="zh-CN"/>
        </w:rPr>
        <w:t>in [</w:t>
      </w:r>
      <w:r w:rsidR="003E25AA">
        <w:rPr>
          <w:rFonts w:eastAsiaTheme="minorEastAsia"/>
          <w:sz w:val="22"/>
          <w:szCs w:val="22"/>
          <w:lang w:val="en-US" w:eastAsia="zh-CN"/>
        </w:rPr>
        <w:t>2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] 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also agrees with the design strategy of legacy codebook regarding the ports and </w:t>
      </w:r>
      <w:proofErr w:type="spellStart"/>
      <w:r w:rsidR="00C00331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>. Thus</w:t>
      </w:r>
      <w:r w:rsidR="00DF7529">
        <w:rPr>
          <w:rFonts w:eastAsiaTheme="minorEastAsia" w:hint="eastAsia"/>
          <w:sz w:val="22"/>
          <w:szCs w:val="22"/>
          <w:lang w:val="en-US" w:eastAsia="zh-CN"/>
        </w:rPr>
        <w:t>,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it </w:t>
      </w:r>
      <w:r w:rsidR="00C00331">
        <w:rPr>
          <w:rFonts w:eastAsiaTheme="minorEastAsia"/>
          <w:sz w:val="22"/>
          <w:szCs w:val="22"/>
          <w:lang w:val="en-US" w:eastAsia="zh-CN"/>
        </w:rPr>
        <w:t>naturally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 leads to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an </w:t>
      </w:r>
      <w:proofErr w:type="spellStart"/>
      <w:r w:rsidR="00FE38DA">
        <w:rPr>
          <w:rFonts w:eastAsiaTheme="minorEastAsia"/>
          <w:sz w:val="22"/>
          <w:szCs w:val="22"/>
          <w:lang w:val="en-US" w:eastAsia="zh-CN"/>
        </w:rPr>
        <w:t>e</w:t>
      </w:r>
      <w:r w:rsidR="00C00331">
        <w:rPr>
          <w:rFonts w:eastAsiaTheme="minorEastAsia"/>
          <w:sz w:val="22"/>
          <w:szCs w:val="22"/>
          <w:lang w:val="en-US" w:eastAsia="zh-CN"/>
        </w:rPr>
        <w:t>Type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 xml:space="preserve"> II</w:t>
      </w:r>
      <w:r w:rsidR="00FE38DA">
        <w:rPr>
          <w:rFonts w:eastAsiaTheme="minorEastAsia"/>
          <w:sz w:val="22"/>
          <w:szCs w:val="22"/>
          <w:lang w:val="en-US" w:eastAsia="zh-CN"/>
        </w:rPr>
        <w:t>-like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CSI with </w:t>
      </w:r>
      <w:r w:rsidR="00FE38DA">
        <w:rPr>
          <w:rFonts w:eastAsiaTheme="minorEastAsia"/>
          <w:sz w:val="22"/>
          <w:szCs w:val="22"/>
          <w:lang w:val="en-US" w:eastAsia="zh-CN"/>
        </w:rPr>
        <w:t>enhanced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parameters.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For example, </w:t>
      </w:r>
      <w:r w:rsidR="00DF7529">
        <w:rPr>
          <w:rFonts w:eastAsiaTheme="minorEastAsia"/>
          <w:sz w:val="22"/>
          <w:szCs w:val="22"/>
          <w:lang w:val="en-US" w:eastAsia="zh-CN"/>
        </w:rPr>
        <w:t>f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iner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quantization levels can be introduced to 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reduces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FE38DA">
        <w:rPr>
          <w:rFonts w:eastAsiaTheme="minorEastAsia"/>
          <w:sz w:val="22"/>
          <w:szCs w:val="22"/>
          <w:lang w:val="en-US" w:eastAsia="zh-CN"/>
        </w:rPr>
        <w:lastRenderedPageBreak/>
        <w:t>quantization error.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70C04">
        <w:rPr>
          <w:rFonts w:eastAsiaTheme="minorEastAsia"/>
          <w:sz w:val="22"/>
          <w:szCs w:val="22"/>
          <w:lang w:val="en-US" w:eastAsia="zh-CN"/>
        </w:rPr>
        <w:t xml:space="preserve">The </w:t>
      </w:r>
      <w:proofErr w:type="spellStart"/>
      <w:r w:rsidR="00A70C04" w:rsidRPr="00A70C04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A70C04" w:rsidRPr="00A70C04">
        <w:rPr>
          <w:rFonts w:eastAsiaTheme="minorEastAsia"/>
          <w:sz w:val="22"/>
          <w:szCs w:val="22"/>
          <w:lang w:val="en-US" w:eastAsia="zh-CN"/>
        </w:rPr>
        <w:t xml:space="preserve"> II-like CSI 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reuses the legacy codebook design, </w:t>
      </w:r>
      <w:r w:rsidR="00DF7529">
        <w:rPr>
          <w:rFonts w:eastAsiaTheme="minorEastAsia"/>
          <w:sz w:val="22"/>
          <w:szCs w:val="22"/>
          <w:lang w:val="en-US" w:eastAsia="zh-CN"/>
        </w:rPr>
        <w:t>thereby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F7529">
        <w:rPr>
          <w:rFonts w:eastAsiaTheme="minorEastAsia"/>
          <w:sz w:val="22"/>
          <w:szCs w:val="22"/>
          <w:lang w:val="en-US" w:eastAsia="zh-CN"/>
        </w:rPr>
        <w:t>r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>eliev</w:t>
      </w:r>
      <w:r w:rsidR="00DF7529">
        <w:rPr>
          <w:rFonts w:eastAsiaTheme="minorEastAsia"/>
          <w:sz w:val="22"/>
          <w:szCs w:val="22"/>
          <w:lang w:val="en-US" w:eastAsia="zh-CN"/>
        </w:rPr>
        <w:t>ing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 the burden of standardization efforts</w:t>
      </w:r>
      <w:r w:rsidR="00DF7529">
        <w:rPr>
          <w:rFonts w:eastAsiaTheme="minorEastAsia"/>
          <w:sz w:val="22"/>
          <w:szCs w:val="22"/>
          <w:lang w:val="en-US" w:eastAsia="zh-CN"/>
        </w:rPr>
        <w:t>.</w:t>
      </w:r>
    </w:p>
    <w:p w14:paraId="30E93E9C" w14:textId="77777777" w:rsidR="003A0EFD" w:rsidRPr="003A0EFD" w:rsidRDefault="003A0EFD" w:rsidP="003A0EFD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A0EFD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1: </w:t>
      </w:r>
    </w:p>
    <w:p w14:paraId="643A7E88" w14:textId="4475844F" w:rsidR="00C00331" w:rsidRPr="003A0EFD" w:rsidRDefault="003A0EFD" w:rsidP="003A0EF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The target CSI </w:t>
      </w:r>
      <w:r w:rsidR="00A70C0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should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be reported in </w:t>
      </w:r>
      <w:r w:rsidR="00A525E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proofErr w:type="spellStart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eType</w:t>
      </w:r>
      <w:proofErr w:type="spellEnd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II-like CSI form</w:t>
      </w:r>
      <w:r w:rsidR="00A70C0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at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with enhanced parameters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463F571B" w14:textId="275F73DE" w:rsidR="00FB18E3" w:rsidRPr="00FB18E3" w:rsidRDefault="00425BF6" w:rsidP="00FB18E3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425BF6">
        <w:rPr>
          <w:rFonts w:eastAsia="宋体"/>
          <w:kern w:val="0"/>
          <w:szCs w:val="28"/>
          <w:lang w:val="en-US"/>
        </w:rPr>
        <w:t>Payload and quantization</w:t>
      </w:r>
    </w:p>
    <w:p w14:paraId="0523FB22" w14:textId="31AC84B8" w:rsidR="007A15D2" w:rsidRPr="00425BF6" w:rsidRDefault="007A15D2" w:rsidP="00425BF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the last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 xml:space="preserve">RAN1122bis 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meeting, the following agreements regarding </w:t>
      </w:r>
      <w:r w:rsidR="00425BF6">
        <w:rPr>
          <w:rFonts w:eastAsiaTheme="minorEastAsia"/>
          <w:sz w:val="22"/>
          <w:szCs w:val="22"/>
          <w:lang w:val="en-US" w:eastAsia="zh-CN"/>
        </w:rPr>
        <w:t>CSI feedback payload and quantization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>
        <w:rPr>
          <w:rFonts w:eastAsiaTheme="minorEastAsia"/>
          <w:sz w:val="22"/>
          <w:szCs w:val="22"/>
          <w:lang w:val="en-US" w:eastAsia="zh-CN"/>
        </w:rPr>
        <w:t>was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achieved 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begin"/>
      </w:r>
      <w:r w:rsidRPr="00425BF6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425BF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Pr="00425BF6">
        <w:rPr>
          <w:rFonts w:eastAsiaTheme="minorEastAsia"/>
          <w:sz w:val="22"/>
          <w:szCs w:val="22"/>
          <w:lang w:val="en-US" w:eastAsia="zh-CN"/>
        </w:rPr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Pr="00425BF6">
        <w:rPr>
          <w:rFonts w:eastAsiaTheme="minorEastAsia"/>
          <w:sz w:val="22"/>
          <w:szCs w:val="22"/>
          <w:lang w:val="en-US" w:eastAsia="zh-CN"/>
        </w:rPr>
        <w:t>[2]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425BF6">
        <w:rPr>
          <w:rFonts w:eastAsiaTheme="minorEastAsia"/>
          <w:sz w:val="22"/>
          <w:szCs w:val="22"/>
          <w:lang w:val="en-US" w:eastAsia="zh-CN"/>
        </w:rPr>
        <w:t>.</w:t>
      </w:r>
    </w:p>
    <w:p w14:paraId="75105147" w14:textId="77777777" w:rsidR="00425BF6" w:rsidRPr="00AE5102" w:rsidRDefault="00425BF6" w:rsidP="007A15D2">
      <w:pPr>
        <w:rPr>
          <w:rFonts w:eastAsiaTheme="minorEastAsia"/>
          <w:lang w:val="en-US"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2253" w14:paraId="01113DAA" w14:textId="77777777" w:rsidTr="00652253">
        <w:tc>
          <w:tcPr>
            <w:tcW w:w="9736" w:type="dxa"/>
          </w:tcPr>
          <w:p w14:paraId="4CBF9498" w14:textId="77777777" w:rsidR="00652253" w:rsidRPr="00652253" w:rsidRDefault="00652253" w:rsidP="00652253">
            <w:pPr>
              <w:ind w:left="0" w:firstLine="0"/>
              <w:rPr>
                <w:b/>
                <w:lang w:eastAsia="ko-KR"/>
              </w:rPr>
            </w:pPr>
            <w:r w:rsidRPr="00652253">
              <w:rPr>
                <w:b/>
                <w:highlight w:val="green"/>
                <w:lang w:eastAsia="ko-KR"/>
              </w:rPr>
              <w:t>Agreement</w:t>
            </w:r>
          </w:p>
          <w:p w14:paraId="676F83BD" w14:textId="77777777" w:rsidR="00425BF6" w:rsidRPr="0015359D" w:rsidRDefault="00425BF6" w:rsidP="00425BF6">
            <w:pPr>
              <w:spacing w:after="160" w:line="278" w:lineRule="auto"/>
            </w:pPr>
            <w:r w:rsidRPr="0015359D">
              <w:t xml:space="preserve">For payload parameter combinations (PC), consider followings </w:t>
            </w:r>
          </w:p>
          <w:p w14:paraId="3C1DE97D" w14:textId="77777777" w:rsidR="00425BF6" w:rsidRPr="0015359D" w:rsidRDefault="00425BF6" w:rsidP="00425BF6">
            <w:pPr>
              <w:pStyle w:val="ac"/>
              <w:numPr>
                <w:ilvl w:val="0"/>
                <w:numId w:val="31"/>
              </w:numPr>
              <w:spacing w:after="160" w:line="278" w:lineRule="auto"/>
              <w:ind w:leftChars="0"/>
              <w:contextualSpacing/>
              <w:jc w:val="left"/>
            </w:pPr>
            <w:r w:rsidRPr="0015359D">
              <w:t xml:space="preserve">Support Y configurable PCs (across layers and ranks) as below, where </w:t>
            </w:r>
            <w:proofErr w:type="spellStart"/>
            <w:r w:rsidRPr="0015359D">
              <w:t>X_n</w:t>
            </w:r>
            <w:proofErr w:type="spellEnd"/>
            <w:r w:rsidRPr="0015359D">
              <w:t xml:space="preserve">, Xn_31, Xn_32, Xn_33, Xn_41, Xn_42, Xn_43, Xn_44 represent a pair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or a triplet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l,ν</m:t>
                      </m:r>
                    </m:sup>
                  </m:sSup>
                </m:e>
              </m:d>
            </m:oMath>
            <w:r w:rsidRPr="0015359D">
              <w:t xml:space="preserve">  chosen from the per-layer PC pool. </w:t>
            </w:r>
          </w:p>
          <w:tbl>
            <w:tblPr>
              <w:tblStyle w:val="ab"/>
              <w:tblW w:w="0" w:type="auto"/>
              <w:tblInd w:w="805" w:type="dxa"/>
              <w:tblLook w:val="04A0" w:firstRow="1" w:lastRow="0" w:firstColumn="1" w:lastColumn="0" w:noHBand="0" w:noVBand="1"/>
            </w:tblPr>
            <w:tblGrid>
              <w:gridCol w:w="766"/>
              <w:gridCol w:w="791"/>
              <w:gridCol w:w="1901"/>
              <w:gridCol w:w="2520"/>
              <w:gridCol w:w="2298"/>
            </w:tblGrid>
            <w:tr w:rsidR="00425BF6" w:rsidRPr="0015359D" w14:paraId="0D316DE0" w14:textId="77777777" w:rsidTr="00D713CB">
              <w:tc>
                <w:tcPr>
                  <w:tcW w:w="766" w:type="dxa"/>
                </w:tcPr>
                <w:p w14:paraId="6293359A" w14:textId="77777777" w:rsidR="00425BF6" w:rsidRPr="0015359D" w:rsidRDefault="00425BF6" w:rsidP="00425BF6"/>
              </w:tc>
              <w:tc>
                <w:tcPr>
                  <w:tcW w:w="791" w:type="dxa"/>
                </w:tcPr>
                <w:p w14:paraId="447C42F1" w14:textId="77777777" w:rsidR="00425BF6" w:rsidRPr="0015359D" w:rsidRDefault="00425BF6" w:rsidP="00425BF6">
                  <w:r w:rsidRPr="0015359D">
                    <w:t>Rank1</w:t>
                  </w:r>
                </w:p>
              </w:tc>
              <w:tc>
                <w:tcPr>
                  <w:tcW w:w="1143" w:type="dxa"/>
                </w:tcPr>
                <w:p w14:paraId="6E20E3E6" w14:textId="77777777" w:rsidR="00425BF6" w:rsidRPr="0015359D" w:rsidRDefault="00425BF6" w:rsidP="00425BF6">
                  <w:r w:rsidRPr="0015359D">
                    <w:t>Rank2</w:t>
                  </w:r>
                </w:p>
              </w:tc>
              <w:tc>
                <w:tcPr>
                  <w:tcW w:w="2520" w:type="dxa"/>
                </w:tcPr>
                <w:p w14:paraId="7ED3F246" w14:textId="77777777" w:rsidR="00425BF6" w:rsidRPr="0015359D" w:rsidRDefault="00425BF6" w:rsidP="00425BF6">
                  <w:r w:rsidRPr="0015359D">
                    <w:t>Rank3</w:t>
                  </w:r>
                </w:p>
              </w:tc>
              <w:tc>
                <w:tcPr>
                  <w:tcW w:w="2298" w:type="dxa"/>
                </w:tcPr>
                <w:p w14:paraId="24027439" w14:textId="77777777" w:rsidR="00425BF6" w:rsidRPr="0015359D" w:rsidRDefault="00425BF6" w:rsidP="00425BF6">
                  <w:r w:rsidRPr="0015359D">
                    <w:t>Rank4</w:t>
                  </w:r>
                </w:p>
              </w:tc>
            </w:tr>
            <w:tr w:rsidR="00425BF6" w:rsidRPr="0015359D" w14:paraId="0C7BE6EF" w14:textId="77777777" w:rsidTr="00D713CB">
              <w:tc>
                <w:tcPr>
                  <w:tcW w:w="766" w:type="dxa"/>
                </w:tcPr>
                <w:p w14:paraId="3C50E292" w14:textId="77777777" w:rsidR="00425BF6" w:rsidRPr="0015359D" w:rsidRDefault="00425BF6" w:rsidP="00425BF6">
                  <w:r w:rsidRPr="0015359D">
                    <w:rPr>
                      <w:rFonts w:hint="eastAsia"/>
                    </w:rPr>
                    <w:t>P</w:t>
                  </w:r>
                  <w:r w:rsidRPr="0015359D">
                    <w:t>C1</w:t>
                  </w:r>
                </w:p>
              </w:tc>
              <w:tc>
                <w:tcPr>
                  <w:tcW w:w="791" w:type="dxa"/>
                </w:tcPr>
                <w:p w14:paraId="0610DDB9" w14:textId="77777777" w:rsidR="00425BF6" w:rsidRPr="0015359D" w:rsidRDefault="00425BF6" w:rsidP="00425BF6">
                  <w:r w:rsidRPr="0015359D">
                    <w:t>X1</w:t>
                  </w:r>
                </w:p>
              </w:tc>
              <w:tc>
                <w:tcPr>
                  <w:tcW w:w="1143" w:type="dxa"/>
                </w:tcPr>
                <w:p w14:paraId="5016BE26" w14:textId="77777777" w:rsidR="00425BF6" w:rsidRPr="0015359D" w:rsidRDefault="00425BF6" w:rsidP="00425BF6">
                  <w:r w:rsidRPr="0015359D">
                    <w:t>X1, X1</w:t>
                  </w:r>
                </w:p>
              </w:tc>
              <w:tc>
                <w:tcPr>
                  <w:tcW w:w="2520" w:type="dxa"/>
                </w:tcPr>
                <w:p w14:paraId="13899DA3" w14:textId="77777777" w:rsidR="00425BF6" w:rsidRPr="0015359D" w:rsidRDefault="00425BF6" w:rsidP="00425BF6">
                  <w:r w:rsidRPr="0015359D">
                    <w:t>X1_31, X1_32, X1_33</w:t>
                  </w:r>
                </w:p>
              </w:tc>
              <w:tc>
                <w:tcPr>
                  <w:tcW w:w="2298" w:type="dxa"/>
                </w:tcPr>
                <w:p w14:paraId="217123EC" w14:textId="77777777" w:rsidR="00425BF6" w:rsidRPr="0015359D" w:rsidRDefault="00425BF6" w:rsidP="00425BF6">
                  <w:r w:rsidRPr="0015359D">
                    <w:t>X1_41, X1_42, X1_43, X1_44</w:t>
                  </w:r>
                </w:p>
              </w:tc>
            </w:tr>
            <w:tr w:rsidR="00425BF6" w:rsidRPr="0015359D" w14:paraId="21DF34D9" w14:textId="77777777" w:rsidTr="00D713CB">
              <w:tc>
                <w:tcPr>
                  <w:tcW w:w="766" w:type="dxa"/>
                </w:tcPr>
                <w:p w14:paraId="08571C45" w14:textId="77777777" w:rsidR="00425BF6" w:rsidRPr="0015359D" w:rsidRDefault="00425BF6" w:rsidP="00425BF6">
                  <w:r w:rsidRPr="0015359D">
                    <w:rPr>
                      <w:rFonts w:hint="eastAsia"/>
                    </w:rPr>
                    <w:t>P</w:t>
                  </w:r>
                  <w:r w:rsidRPr="0015359D">
                    <w:t>C2</w:t>
                  </w:r>
                </w:p>
              </w:tc>
              <w:tc>
                <w:tcPr>
                  <w:tcW w:w="791" w:type="dxa"/>
                </w:tcPr>
                <w:p w14:paraId="10E43473" w14:textId="77777777" w:rsidR="00425BF6" w:rsidRPr="0015359D" w:rsidRDefault="00425BF6" w:rsidP="00425BF6">
                  <w:r w:rsidRPr="0015359D">
                    <w:t>X2</w:t>
                  </w:r>
                </w:p>
              </w:tc>
              <w:tc>
                <w:tcPr>
                  <w:tcW w:w="1143" w:type="dxa"/>
                </w:tcPr>
                <w:p w14:paraId="1DBCC7CB" w14:textId="77777777" w:rsidR="00425BF6" w:rsidRPr="0015359D" w:rsidRDefault="00425BF6" w:rsidP="00425BF6">
                  <w:r w:rsidRPr="0015359D">
                    <w:t>X2, X2</w:t>
                  </w:r>
                </w:p>
              </w:tc>
              <w:tc>
                <w:tcPr>
                  <w:tcW w:w="2520" w:type="dxa"/>
                </w:tcPr>
                <w:p w14:paraId="6E496A12" w14:textId="77777777" w:rsidR="00425BF6" w:rsidRPr="0015359D" w:rsidRDefault="00425BF6" w:rsidP="00425BF6">
                  <w:r w:rsidRPr="0015359D">
                    <w:t>X2_31, X2_32, X2_33</w:t>
                  </w:r>
                </w:p>
              </w:tc>
              <w:tc>
                <w:tcPr>
                  <w:tcW w:w="2298" w:type="dxa"/>
                </w:tcPr>
                <w:p w14:paraId="11771EA4" w14:textId="77777777" w:rsidR="00425BF6" w:rsidRPr="0015359D" w:rsidRDefault="00425BF6" w:rsidP="00425BF6">
                  <w:r w:rsidRPr="0015359D">
                    <w:t>X2_41, X2_42, X2_43, X2_44</w:t>
                  </w:r>
                </w:p>
              </w:tc>
            </w:tr>
            <w:tr w:rsidR="00425BF6" w:rsidRPr="0015359D" w14:paraId="5FF0BE8C" w14:textId="77777777" w:rsidTr="00D713CB">
              <w:tc>
                <w:tcPr>
                  <w:tcW w:w="766" w:type="dxa"/>
                </w:tcPr>
                <w:p w14:paraId="0AFB3650" w14:textId="77777777" w:rsidR="00425BF6" w:rsidRPr="0015359D" w:rsidRDefault="00425BF6" w:rsidP="00425BF6">
                  <w:r w:rsidRPr="0015359D">
                    <w:t>…</w:t>
                  </w:r>
                </w:p>
              </w:tc>
              <w:tc>
                <w:tcPr>
                  <w:tcW w:w="791" w:type="dxa"/>
                </w:tcPr>
                <w:p w14:paraId="625F477E" w14:textId="77777777" w:rsidR="00425BF6" w:rsidRPr="0015359D" w:rsidRDefault="00425BF6" w:rsidP="00425BF6"/>
              </w:tc>
              <w:tc>
                <w:tcPr>
                  <w:tcW w:w="1143" w:type="dxa"/>
                </w:tcPr>
                <w:p w14:paraId="7C46A1F5" w14:textId="77777777" w:rsidR="00425BF6" w:rsidRPr="0015359D" w:rsidRDefault="00425BF6" w:rsidP="00425BF6"/>
              </w:tc>
              <w:tc>
                <w:tcPr>
                  <w:tcW w:w="2520" w:type="dxa"/>
                </w:tcPr>
                <w:p w14:paraId="3CC03781" w14:textId="77777777" w:rsidR="00425BF6" w:rsidRPr="0015359D" w:rsidRDefault="00425BF6" w:rsidP="00425BF6"/>
              </w:tc>
              <w:tc>
                <w:tcPr>
                  <w:tcW w:w="2298" w:type="dxa"/>
                </w:tcPr>
                <w:p w14:paraId="351E2150" w14:textId="77777777" w:rsidR="00425BF6" w:rsidRPr="0015359D" w:rsidRDefault="00425BF6" w:rsidP="00425BF6"/>
              </w:tc>
            </w:tr>
          </w:tbl>
          <w:p w14:paraId="31CADB73" w14:textId="77777777" w:rsidR="00425BF6" w:rsidRPr="0015359D" w:rsidRDefault="00425BF6" w:rsidP="00425BF6">
            <w:pPr>
              <w:spacing w:after="160" w:line="278" w:lineRule="auto"/>
            </w:pPr>
          </w:p>
          <w:p w14:paraId="4E519568" w14:textId="77777777" w:rsidR="00425BF6" w:rsidRPr="0015359D" w:rsidRDefault="00425BF6" w:rsidP="00425BF6">
            <w:pPr>
              <w:pStyle w:val="ac"/>
              <w:numPr>
                <w:ilvl w:val="0"/>
                <w:numId w:val="31"/>
              </w:numPr>
              <w:spacing w:after="160" w:line="278" w:lineRule="auto"/>
              <w:ind w:leftChars="0"/>
              <w:contextualSpacing/>
              <w:jc w:val="left"/>
            </w:pPr>
            <w:r w:rsidRPr="0015359D">
              <w:t>For rank 1 and rank 2, layer-common and rank-common payload is supported.</w:t>
            </w:r>
          </w:p>
          <w:p w14:paraId="2ADD8D53" w14:textId="77777777" w:rsidR="00425BF6" w:rsidRPr="0015359D" w:rsidRDefault="00425BF6" w:rsidP="00425BF6">
            <w:pPr>
              <w:pStyle w:val="ac"/>
              <w:numPr>
                <w:ilvl w:val="0"/>
                <w:numId w:val="31"/>
              </w:numPr>
              <w:spacing w:after="160" w:line="278" w:lineRule="auto"/>
              <w:ind w:leftChars="0"/>
              <w:contextualSpacing/>
              <w:jc w:val="left"/>
            </w:pPr>
            <w:r w:rsidRPr="0015359D">
              <w:t>For rank 3, consider alternatives of {Xn_31, Xn_32, Xn_33} = {a, a, a}, {a, a, b}, {a, b, b} for potential down selection.</w:t>
            </w:r>
          </w:p>
          <w:p w14:paraId="10837B21" w14:textId="77777777" w:rsidR="00425BF6" w:rsidRPr="0015359D" w:rsidRDefault="00425BF6" w:rsidP="00425BF6">
            <w:pPr>
              <w:pStyle w:val="ac"/>
              <w:numPr>
                <w:ilvl w:val="0"/>
                <w:numId w:val="31"/>
              </w:numPr>
              <w:spacing w:after="160" w:line="278" w:lineRule="auto"/>
              <w:ind w:leftChars="0"/>
              <w:contextualSpacing/>
              <w:jc w:val="left"/>
            </w:pPr>
            <w:r w:rsidRPr="0015359D">
              <w:t>For rank 4, consider alternatives of {Xn_41, Xn_42, Xn_43, Xn_44} = {a, a, a, a}, {a, a, b, b}, {a, b, b, c}, {a, a, b, c} or {a, b, c, c} for potential down selection.</w:t>
            </w:r>
          </w:p>
          <w:p w14:paraId="1F174987" w14:textId="77777777" w:rsidR="00425BF6" w:rsidRPr="0015359D" w:rsidRDefault="00425BF6" w:rsidP="00425BF6">
            <w:pPr>
              <w:pStyle w:val="ac"/>
              <w:numPr>
                <w:ilvl w:val="0"/>
                <w:numId w:val="31"/>
              </w:numPr>
              <w:spacing w:after="160" w:line="278" w:lineRule="auto"/>
              <w:ind w:leftChars="0"/>
              <w:contextualSpacing/>
              <w:jc w:val="left"/>
            </w:pPr>
            <w:r w:rsidRPr="0015359D">
              <w:t>Note: The table is for discussion purpose, how to configure the PCs (across layers and ranks) is a separate discussion.</w:t>
            </w:r>
          </w:p>
          <w:p w14:paraId="5B6C7DC8" w14:textId="77777777" w:rsidR="00425BF6" w:rsidRPr="0015359D" w:rsidRDefault="00425BF6" w:rsidP="00425BF6">
            <w:pPr>
              <w:pStyle w:val="ac"/>
              <w:numPr>
                <w:ilvl w:val="0"/>
                <w:numId w:val="31"/>
              </w:numPr>
              <w:spacing w:after="160" w:line="278" w:lineRule="auto"/>
              <w:ind w:leftChars="0"/>
              <w:contextualSpacing/>
              <w:jc w:val="left"/>
            </w:pPr>
            <w:r w:rsidRPr="0015359D">
              <w:t>Note: a, b values in rank3 can be different from that in rank 4.</w:t>
            </w:r>
          </w:p>
          <w:p w14:paraId="74E7F0E3" w14:textId="798A4945" w:rsidR="00652253" w:rsidRPr="00E05392" w:rsidRDefault="00652253" w:rsidP="00425BF6">
            <w:pPr>
              <w:pStyle w:val="ac"/>
              <w:numPr>
                <w:ilvl w:val="0"/>
                <w:numId w:val="31"/>
              </w:numPr>
              <w:suppressAutoHyphens/>
              <w:spacing w:after="180"/>
              <w:ind w:leftChars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6EAB1EC2" w14:textId="47F9B363" w:rsidR="00593C67" w:rsidRDefault="00593C67" w:rsidP="00FB18E3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Rel-20, </w:t>
      </w:r>
      <w:r w:rsidR="00E74121">
        <w:rPr>
          <w:rFonts w:eastAsiaTheme="minorEastAsia"/>
          <w:sz w:val="22"/>
          <w:szCs w:val="22"/>
          <w:lang w:val="en-US" w:eastAsia="zh-CN"/>
        </w:rPr>
        <w:t>the CSI report</w:t>
      </w:r>
      <w:r w:rsidR="00F77AB7">
        <w:rPr>
          <w:rFonts w:eastAsiaTheme="minorEastAsia"/>
          <w:sz w:val="22"/>
          <w:szCs w:val="22"/>
          <w:lang w:val="en-US" w:eastAsia="zh-CN"/>
        </w:rPr>
        <w:t>s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can </w:t>
      </w:r>
      <w:r w:rsidR="00F77AB7">
        <w:rPr>
          <w:rFonts w:eastAsiaTheme="minorEastAsia"/>
          <w:sz w:val="22"/>
          <w:szCs w:val="22"/>
          <w:lang w:val="en-US" w:eastAsia="zh-CN"/>
        </w:rPr>
        <w:t>span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77AB7">
        <w:rPr>
          <w:rFonts w:eastAsiaTheme="minorEastAsia" w:hint="eastAsia"/>
          <w:sz w:val="22"/>
          <w:szCs w:val="22"/>
          <w:lang w:val="en-US" w:eastAsia="zh-CN"/>
        </w:rPr>
        <w:t>multiple</w:t>
      </w:r>
      <w:r w:rsidR="00F77AB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74121">
        <w:rPr>
          <w:rFonts w:eastAsiaTheme="minorEastAsia"/>
          <w:sz w:val="22"/>
          <w:szCs w:val="22"/>
          <w:lang w:val="en-US" w:eastAsia="zh-CN"/>
        </w:rPr>
        <w:t>ranks.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74121">
        <w:rPr>
          <w:rFonts w:eastAsiaTheme="minorEastAsia"/>
          <w:sz w:val="22"/>
          <w:szCs w:val="22"/>
          <w:lang w:val="en-US" w:eastAsia="zh-CN"/>
        </w:rPr>
        <w:t>For each rank</w:t>
      </w:r>
      <w:r w:rsidR="00F77AB7">
        <w:rPr>
          <w:rFonts w:eastAsiaTheme="minorEastAsia" w:hint="eastAsia"/>
          <w:sz w:val="22"/>
          <w:szCs w:val="22"/>
          <w:lang w:val="en-US" w:eastAsia="zh-CN"/>
        </w:rPr>
        <w:t>,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the candidate </w:t>
      </w:r>
      <w:r w:rsidR="00F77AB7">
        <w:rPr>
          <w:rFonts w:eastAsiaTheme="minorEastAsia"/>
          <w:sz w:val="22"/>
          <w:szCs w:val="22"/>
          <w:lang w:val="en-US" w:eastAsia="zh-CN"/>
        </w:rPr>
        <w:t>combinations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of the</w:t>
      </w:r>
      <w:r w:rsidR="00F77AB7">
        <w:rPr>
          <w:rFonts w:eastAsiaTheme="minorEastAsia"/>
          <w:sz w:val="22"/>
          <w:szCs w:val="22"/>
          <w:lang w:val="en-US" w:eastAsia="zh-CN"/>
        </w:rPr>
        <w:t xml:space="preserve"> payload</w:t>
      </w:r>
      <w:r w:rsidR="00E74121">
        <w:rPr>
          <w:rFonts w:eastAsiaTheme="minorEastAsia"/>
          <w:sz w:val="22"/>
          <w:szCs w:val="22"/>
          <w:lang w:val="en-US" w:eastAsia="zh-CN"/>
        </w:rPr>
        <w:t xml:space="preserve"> parameter combinations are agreed.</w:t>
      </w:r>
      <w:r w:rsidR="00990D1C">
        <w:rPr>
          <w:rFonts w:eastAsiaTheme="minorEastAsia"/>
          <w:sz w:val="22"/>
          <w:szCs w:val="22"/>
          <w:lang w:val="en-US" w:eastAsia="zh-CN"/>
        </w:rPr>
        <w:t xml:space="preserve"> The combinations </w:t>
      </w:r>
      <w:r w:rsidR="00DD5FAD">
        <w:rPr>
          <w:rFonts w:eastAsiaTheme="minorEastAsia"/>
          <w:sz w:val="22"/>
          <w:szCs w:val="22"/>
          <w:lang w:val="en-US" w:eastAsia="zh-CN"/>
        </w:rPr>
        <w:t>will</w:t>
      </w:r>
      <w:r w:rsidR="00990D1C">
        <w:rPr>
          <w:rFonts w:eastAsiaTheme="minorEastAsia"/>
          <w:sz w:val="22"/>
          <w:szCs w:val="22"/>
          <w:lang w:val="en-US" w:eastAsia="zh-CN"/>
        </w:rPr>
        <w:t xml:space="preserve"> be </w:t>
      </w:r>
      <w:r w:rsidR="00F77AB7">
        <w:rPr>
          <w:rFonts w:eastAsiaTheme="minorEastAsia"/>
          <w:sz w:val="22"/>
          <w:szCs w:val="22"/>
          <w:lang w:val="en-US" w:eastAsia="zh-CN"/>
        </w:rPr>
        <w:t xml:space="preserve">further </w:t>
      </w:r>
      <w:proofErr w:type="spellStart"/>
      <w:r w:rsidR="00DD5FAD">
        <w:rPr>
          <w:rFonts w:eastAsiaTheme="minorEastAsia"/>
          <w:sz w:val="22"/>
          <w:szCs w:val="22"/>
          <w:lang w:val="en-US" w:eastAsia="zh-CN"/>
        </w:rPr>
        <w:t>down</w:t>
      </w:r>
      <w:r w:rsidR="00990D1C">
        <w:rPr>
          <w:rFonts w:eastAsiaTheme="minorEastAsia"/>
          <w:sz w:val="22"/>
          <w:szCs w:val="22"/>
          <w:lang w:val="en-US" w:eastAsia="zh-CN"/>
        </w:rPr>
        <w:t>selected</w:t>
      </w:r>
      <w:proofErr w:type="spellEnd"/>
      <w:r w:rsidR="00990D1C">
        <w:rPr>
          <w:rFonts w:eastAsiaTheme="minorEastAsia"/>
          <w:sz w:val="22"/>
          <w:szCs w:val="22"/>
          <w:lang w:val="en-US" w:eastAsia="zh-CN"/>
        </w:rPr>
        <w:t xml:space="preserve"> after </w:t>
      </w:r>
      <w:r w:rsidR="00A165A1">
        <w:rPr>
          <w:rFonts w:eastAsiaTheme="minorEastAsia"/>
          <w:sz w:val="22"/>
          <w:szCs w:val="22"/>
          <w:lang w:val="en-US" w:eastAsia="zh-CN"/>
        </w:rPr>
        <w:t>evaluation</w:t>
      </w:r>
      <w:r w:rsidR="00990D1C">
        <w:rPr>
          <w:rFonts w:eastAsiaTheme="minorEastAsia"/>
          <w:sz w:val="22"/>
          <w:szCs w:val="22"/>
          <w:lang w:val="en-US" w:eastAsia="zh-CN"/>
        </w:rPr>
        <w:t>.</w:t>
      </w:r>
    </w:p>
    <w:p w14:paraId="26F596C1" w14:textId="30308B3F" w:rsidR="00D90B04" w:rsidRDefault="00D90B04" w:rsidP="00FB18E3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D90B04">
        <w:rPr>
          <w:rFonts w:eastAsiaTheme="minorEastAsia"/>
          <w:sz w:val="22"/>
          <w:szCs w:val="22"/>
          <w:lang w:val="en-US" w:eastAsia="zh-CN"/>
        </w:rPr>
        <w:t>Nevertheless, the payload information in CSI reports is not limited to CSI reporting alone</w:t>
      </w:r>
      <w:r>
        <w:rPr>
          <w:rFonts w:eastAsiaTheme="minorEastAsia"/>
          <w:sz w:val="22"/>
          <w:szCs w:val="22"/>
          <w:lang w:val="en-US" w:eastAsia="zh-CN"/>
        </w:rPr>
        <w:t>. At the model pa</w:t>
      </w:r>
      <w:r w:rsidR="00265B83">
        <w:rPr>
          <w:rFonts w:eastAsiaTheme="minorEastAsia"/>
          <w:sz w:val="22"/>
          <w:szCs w:val="22"/>
          <w:lang w:val="en-US" w:eastAsia="zh-CN"/>
        </w:rPr>
        <w:t>i</w:t>
      </w:r>
      <w:r>
        <w:rPr>
          <w:rFonts w:eastAsiaTheme="minorEastAsia"/>
          <w:sz w:val="22"/>
          <w:szCs w:val="22"/>
          <w:lang w:val="en-US" w:eastAsia="zh-CN"/>
        </w:rPr>
        <w:t>ring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 or training</w:t>
      </w:r>
      <w:r>
        <w:rPr>
          <w:rFonts w:eastAsiaTheme="minorEastAsia"/>
          <w:sz w:val="22"/>
          <w:szCs w:val="22"/>
          <w:lang w:val="en-US" w:eastAsia="zh-CN"/>
        </w:rPr>
        <w:t xml:space="preserve"> stage, this information is need</w:t>
      </w:r>
      <w:r w:rsidR="00171C13">
        <w:rPr>
          <w:rFonts w:eastAsiaTheme="minorEastAsia"/>
          <w:sz w:val="22"/>
          <w:szCs w:val="22"/>
          <w:lang w:val="en-US" w:eastAsia="zh-CN"/>
        </w:rPr>
        <w:t>ed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71C13">
        <w:rPr>
          <w:rFonts w:eastAsiaTheme="minorEastAsia"/>
          <w:sz w:val="22"/>
          <w:szCs w:val="22"/>
          <w:lang w:val="en-US" w:eastAsia="zh-CN"/>
        </w:rPr>
        <w:t>by the</w:t>
      </w:r>
      <w:r>
        <w:rPr>
          <w:rFonts w:eastAsiaTheme="minorEastAsia"/>
          <w:sz w:val="22"/>
          <w:szCs w:val="22"/>
          <w:lang w:val="en-US" w:eastAsia="zh-CN"/>
        </w:rPr>
        <w:t xml:space="preserve"> UE to choose or train a proper model, such that the latent message is within a proper dimension.</w:t>
      </w:r>
      <w:r w:rsidR="00171C13">
        <w:rPr>
          <w:rFonts w:eastAsiaTheme="minorEastAsia"/>
          <w:sz w:val="22"/>
          <w:szCs w:val="22"/>
          <w:lang w:val="en-US" w:eastAsia="zh-CN"/>
        </w:rPr>
        <w:t xml:space="preserve"> After quantization,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65B83" w:rsidRPr="00265B83">
        <w:rPr>
          <w:rFonts w:eastAsiaTheme="minorEastAsia"/>
          <w:sz w:val="22"/>
          <w:szCs w:val="22"/>
          <w:lang w:val="en-US" w:eastAsia="zh-CN"/>
        </w:rPr>
        <w:t>the CSI payload falls within the expected range</w:t>
      </w:r>
      <w:r w:rsidR="00171C13">
        <w:rPr>
          <w:rFonts w:eastAsiaTheme="minorEastAsia"/>
          <w:sz w:val="22"/>
          <w:szCs w:val="22"/>
          <w:lang w:val="en-US" w:eastAsia="zh-CN"/>
        </w:rPr>
        <w:t>. When the UE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71C13">
        <w:rPr>
          <w:rFonts w:eastAsiaTheme="minorEastAsia"/>
          <w:sz w:val="22"/>
          <w:szCs w:val="22"/>
          <w:lang w:val="en-US" w:eastAsia="zh-CN"/>
        </w:rPr>
        <w:t xml:space="preserve">reports </w:t>
      </w:r>
      <w:r w:rsidR="00265B83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171C13">
        <w:rPr>
          <w:rFonts w:eastAsiaTheme="minorEastAsia"/>
          <w:sz w:val="22"/>
          <w:szCs w:val="22"/>
          <w:lang w:val="en-US" w:eastAsia="zh-CN"/>
        </w:rPr>
        <w:t xml:space="preserve">CSI, the </w:t>
      </w:r>
      <w:r w:rsidR="003E25AA">
        <w:rPr>
          <w:rFonts w:eastAsiaTheme="minorEastAsia"/>
          <w:sz w:val="22"/>
          <w:szCs w:val="22"/>
          <w:lang w:val="en-US" w:eastAsia="zh-CN"/>
        </w:rPr>
        <w:t xml:space="preserve">occurrence of </w:t>
      </w:r>
      <w:r w:rsidR="00171C13">
        <w:rPr>
          <w:rFonts w:eastAsiaTheme="minorEastAsia"/>
          <w:sz w:val="22"/>
          <w:szCs w:val="22"/>
          <w:lang w:val="en-US" w:eastAsia="zh-CN"/>
        </w:rPr>
        <w:t>CSI part 2 omission</w:t>
      </w:r>
      <w:r w:rsidR="00171C13" w:rsidRPr="00171C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71C13">
        <w:rPr>
          <w:rFonts w:eastAsiaTheme="minorEastAsia"/>
          <w:sz w:val="22"/>
          <w:szCs w:val="22"/>
          <w:lang w:val="en-US" w:eastAsia="zh-CN"/>
        </w:rPr>
        <w:t>is reduced, even avoided.</w:t>
      </w:r>
    </w:p>
    <w:p w14:paraId="524C7815" w14:textId="0D7B8603" w:rsidR="00E01C17" w:rsidRPr="00E01C17" w:rsidRDefault="00E01C17" w:rsidP="00FB18E3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Therefore, we </w:t>
      </w:r>
      <w:r w:rsidR="00265B83">
        <w:rPr>
          <w:rFonts w:eastAsiaTheme="minorEastAsia"/>
          <w:sz w:val="22"/>
          <w:szCs w:val="22"/>
          <w:lang w:val="en-US" w:eastAsia="zh-CN"/>
        </w:rPr>
        <w:t>propose to consider the payload information in the two-sided model pairing or training</w:t>
      </w:r>
      <w:r>
        <w:rPr>
          <w:rFonts w:eastAsiaTheme="minorEastAsia"/>
          <w:sz w:val="22"/>
          <w:szCs w:val="22"/>
          <w:lang w:val="en-US" w:eastAsia="zh-CN"/>
        </w:rPr>
        <w:t>.</w:t>
      </w:r>
    </w:p>
    <w:p w14:paraId="78B03C88" w14:textId="126C94D9" w:rsidR="00652253" w:rsidRPr="00E01C17" w:rsidRDefault="00E01C17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764159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B112E8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4A7C95D" w14:textId="1F542660" w:rsidR="00FB18E3" w:rsidRPr="00E01C17" w:rsidRDefault="00265B83" w:rsidP="00E01C17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val="en-US" w:eastAsia="zh-CN"/>
        </w:rPr>
        <w:t>C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onsider</w:t>
      </w:r>
      <w:r w:rsidRPr="00265B8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the payload information in the two-sided model pairing or training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43EF5F92" w14:textId="27CE74BB" w:rsidR="002222D1" w:rsidRDefault="007F3308" w:rsidP="00570262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7F3308">
        <w:rPr>
          <w:rFonts w:eastAsia="宋体"/>
          <w:kern w:val="0"/>
          <w:szCs w:val="28"/>
          <w:lang w:val="en-US"/>
        </w:rPr>
        <w:t>UCI mapping and omission</w:t>
      </w:r>
    </w:p>
    <w:p w14:paraId="09E9A30E" w14:textId="69EEC3FD" w:rsidR="000F2D84" w:rsidRDefault="007F3308" w:rsidP="00406CB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RAN122bits meeting, 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it is preferred that the </w:t>
      </w:r>
      <w:r w:rsidR="0050437F" w:rsidRPr="0050437F">
        <w:rPr>
          <w:rFonts w:eastAsiaTheme="minorEastAsia"/>
          <w:sz w:val="22"/>
          <w:szCs w:val="22"/>
          <w:lang w:val="en-US" w:eastAsia="zh-CN"/>
        </w:rPr>
        <w:t>UCI mapping and omission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 will be discussed after </w:t>
      </w: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Pr="007F3308">
        <w:rPr>
          <w:rFonts w:eastAsiaTheme="minorEastAsia"/>
          <w:sz w:val="22"/>
          <w:szCs w:val="22"/>
          <w:lang w:val="en-US" w:eastAsia="zh-CN"/>
        </w:rPr>
        <w:t>payload parameters and scalability issues</w:t>
      </w:r>
      <w:r w:rsidR="0050437F">
        <w:rPr>
          <w:rFonts w:eastAsiaTheme="minorEastAsia"/>
          <w:sz w:val="22"/>
          <w:szCs w:val="22"/>
          <w:lang w:val="en-US" w:eastAsia="zh-CN"/>
        </w:rPr>
        <w:t xml:space="preserve"> are solved.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>The general understanding about it is that</w:t>
      </w:r>
      <w:r w:rsidR="002A35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>the</w:t>
      </w:r>
      <w:r w:rsidR="0057477F" w:rsidRPr="0057477F">
        <w:t xml:space="preserve">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payload </w:t>
      </w:r>
      <w:r w:rsidR="002A3531">
        <w:rPr>
          <w:rFonts w:eastAsiaTheme="minorEastAsia"/>
          <w:sz w:val="22"/>
          <w:szCs w:val="22"/>
          <w:lang w:val="en-US" w:eastAsia="zh-CN"/>
        </w:rPr>
        <w:t>is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 decided by the RI reported in the CSI part 1. </w:t>
      </w:r>
      <w:r w:rsidR="003E25AA">
        <w:rPr>
          <w:rFonts w:eastAsiaTheme="minorEastAsia"/>
          <w:sz w:val="22"/>
          <w:szCs w:val="22"/>
          <w:lang w:val="en-US" w:eastAsia="zh-CN"/>
        </w:rPr>
        <w:t>Particularly</w:t>
      </w:r>
      <w:r w:rsidR="0057477F">
        <w:rPr>
          <w:rFonts w:eastAsiaTheme="minorEastAsia"/>
          <w:sz w:val="22"/>
          <w:szCs w:val="22"/>
          <w:lang w:val="en-US" w:eastAsia="zh-CN"/>
        </w:rPr>
        <w:t>, two</w:t>
      </w:r>
      <w:r w:rsidR="000F2D84">
        <w:rPr>
          <w:rFonts w:eastAsiaTheme="minorEastAsia"/>
          <w:sz w:val="22"/>
          <w:szCs w:val="22"/>
          <w:lang w:val="en-US" w:eastAsia="zh-CN"/>
        </w:rPr>
        <w:t xml:space="preserve"> options are roughly seen, </w:t>
      </w:r>
    </w:p>
    <w:p w14:paraId="255A8AB7" w14:textId="17047BFA" w:rsidR="00425BF6" w:rsidRDefault="000F2D84" w:rsidP="000F2D84">
      <w:pPr>
        <w:pStyle w:val="ac"/>
        <w:numPr>
          <w:ilvl w:val="0"/>
          <w:numId w:val="3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 xml:space="preserve">Option1 </w:t>
      </w:r>
      <w:bookmarkStart w:id="1" w:name="_Hlk213425933"/>
      <w:r w:rsidRPr="000F2D84">
        <w:rPr>
          <w:rFonts w:eastAsiaTheme="minorEastAsia"/>
          <w:sz w:val="22"/>
          <w:szCs w:val="22"/>
          <w:lang w:val="en-US" w:eastAsia="zh-CN"/>
        </w:rPr>
        <w:t>Layer-wise priority and omission</w:t>
      </w:r>
      <w:bookmarkEnd w:id="1"/>
    </w:p>
    <w:p w14:paraId="2214DA33" w14:textId="640DFE5F" w:rsidR="000F2D84" w:rsidRDefault="000F2D84" w:rsidP="000F2D84">
      <w:pPr>
        <w:pStyle w:val="ac"/>
        <w:numPr>
          <w:ilvl w:val="0"/>
          <w:numId w:val="33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Option 2 </w:t>
      </w:r>
      <w:r w:rsidRPr="000F2D84">
        <w:rPr>
          <w:rFonts w:eastAsiaTheme="minorEastAsia"/>
          <w:sz w:val="22"/>
          <w:szCs w:val="22"/>
          <w:lang w:val="en-US" w:eastAsia="zh-CN"/>
        </w:rPr>
        <w:t>Per-layer grouping / Truncation-based / hierarchy payload scalability</w:t>
      </w:r>
    </w:p>
    <w:p w14:paraId="4CC45C8B" w14:textId="699B667B" w:rsidR="00DA2852" w:rsidRDefault="005F40AC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E25AA" w:rsidRPr="003E25AA">
        <w:rPr>
          <w:rFonts w:eastAsiaTheme="minorEastAsia"/>
          <w:sz w:val="22"/>
          <w:szCs w:val="22"/>
          <w:lang w:val="en-US" w:eastAsia="zh-CN"/>
        </w:rPr>
        <w:t xml:space="preserve">AI/ML based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CSI should be reported </w:t>
      </w:r>
      <w:r w:rsidR="00076B1F">
        <w:rPr>
          <w:rFonts w:eastAsiaTheme="minorEastAsia"/>
          <w:sz w:val="22"/>
          <w:szCs w:val="22"/>
          <w:lang w:val="en-US" w:eastAsia="zh-CN"/>
        </w:rPr>
        <w:t xml:space="preserve">by </w:t>
      </w:r>
      <w:r w:rsidR="0057477F">
        <w:rPr>
          <w:rFonts w:eastAsiaTheme="minorEastAsia"/>
          <w:sz w:val="22"/>
          <w:szCs w:val="22"/>
          <w:lang w:val="en-US" w:eastAsia="zh-CN"/>
        </w:rPr>
        <w:t>group</w:t>
      </w:r>
      <w:r w:rsidR="00076B1F">
        <w:rPr>
          <w:rFonts w:eastAsiaTheme="minorEastAsia"/>
          <w:sz w:val="22"/>
          <w:szCs w:val="22"/>
          <w:lang w:val="en-US" w:eastAsia="zh-CN"/>
        </w:rPr>
        <w:t>s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, and be omitted according to a priority rule. This scheme follows </w:t>
      </w:r>
      <w:r w:rsidR="003E25AA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grouping idea </w:t>
      </w:r>
      <w:r w:rsidR="008A7225">
        <w:rPr>
          <w:rFonts w:eastAsiaTheme="minorEastAsia"/>
          <w:sz w:val="22"/>
          <w:szCs w:val="22"/>
          <w:lang w:val="en-US" w:eastAsia="zh-CN"/>
        </w:rPr>
        <w:t>of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 the legacy </w:t>
      </w:r>
      <w:proofErr w:type="spellStart"/>
      <w:r w:rsidR="0057477F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57477F">
        <w:rPr>
          <w:rFonts w:eastAsiaTheme="minorEastAsia"/>
          <w:sz w:val="22"/>
          <w:szCs w:val="22"/>
          <w:lang w:val="en-US" w:eastAsia="zh-CN"/>
        </w:rPr>
        <w:t xml:space="preserve"> II CSI</w:t>
      </w:r>
      <w:r w:rsidR="002A3531">
        <w:rPr>
          <w:rFonts w:eastAsiaTheme="minorEastAsia"/>
          <w:sz w:val="22"/>
          <w:szCs w:val="22"/>
          <w:lang w:val="en-US" w:eastAsia="zh-CN"/>
        </w:rPr>
        <w:t>, bringing reporting flexibility</w:t>
      </w:r>
      <w:r w:rsidR="0057477F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5E5B26">
        <w:rPr>
          <w:rFonts w:eastAsiaTheme="minorEastAsia"/>
          <w:sz w:val="22"/>
          <w:szCs w:val="22"/>
          <w:lang w:val="en-US" w:eastAsia="zh-CN"/>
        </w:rPr>
        <w:t xml:space="preserve">The layer specific design for the priority rule or grouping policy still in the same spirit of the legacy </w:t>
      </w:r>
      <w:proofErr w:type="spellStart"/>
      <w:r w:rsidR="005E5B26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5E5B26">
        <w:rPr>
          <w:rFonts w:eastAsiaTheme="minorEastAsia"/>
          <w:sz w:val="22"/>
          <w:szCs w:val="22"/>
          <w:lang w:val="en-US" w:eastAsia="zh-CN"/>
        </w:rPr>
        <w:t xml:space="preserve"> II CSI. The reporting flexibility is maintained.</w:t>
      </w:r>
      <w:r w:rsidR="005E5B26" w:rsidRPr="005E5B2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E5B26">
        <w:rPr>
          <w:rFonts w:eastAsiaTheme="minorEastAsia"/>
          <w:sz w:val="22"/>
          <w:szCs w:val="22"/>
          <w:lang w:val="en-US" w:eastAsia="zh-CN"/>
        </w:rPr>
        <w:t>Besides, if the</w:t>
      </w:r>
      <w:r w:rsidR="005E5B26" w:rsidRPr="0057477F">
        <w:rPr>
          <w:rFonts w:eastAsiaTheme="minorEastAsia"/>
          <w:sz w:val="22"/>
          <w:szCs w:val="22"/>
          <w:lang w:val="en-US" w:eastAsia="zh-CN"/>
        </w:rPr>
        <w:t xml:space="preserve"> hierarchical structure of the latent message is </w:t>
      </w:r>
      <w:r w:rsidR="005E5B26">
        <w:rPr>
          <w:rFonts w:eastAsiaTheme="minorEastAsia"/>
          <w:sz w:val="22"/>
          <w:szCs w:val="22"/>
          <w:lang w:val="en-US" w:eastAsia="zh-CN"/>
        </w:rPr>
        <w:t>maintained</w:t>
      </w:r>
      <w:r w:rsidR="005E5B26" w:rsidRPr="0057477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E5B26">
        <w:rPr>
          <w:rFonts w:eastAsiaTheme="minorEastAsia"/>
          <w:sz w:val="22"/>
          <w:szCs w:val="22"/>
          <w:lang w:val="en-US" w:eastAsia="zh-CN"/>
        </w:rPr>
        <w:t>in the CSI, there will be performance degradation. Therefore, a non-hierarchy latent message is a better option.</w:t>
      </w:r>
    </w:p>
    <w:p w14:paraId="3A80D07C" w14:textId="7D3D2D0D" w:rsidR="00343FA1" w:rsidRPr="00E01C17" w:rsidRDefault="00343FA1" w:rsidP="00343FA1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ACAE867" w14:textId="1E871E14" w:rsidR="00343FA1" w:rsidRPr="00E01C17" w:rsidRDefault="008A3CBC" w:rsidP="00343FA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AI/ML based CSI omission for CSI part 2 on PUSCH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 t</w:t>
      </w:r>
      <w:r w:rsidR="005E5B2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 maintain the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reporting </w:t>
      </w:r>
      <w:r w:rsidR="005E5B2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flexibility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  <w:r w:rsidR="005E5B26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</w:p>
    <w:p w14:paraId="22755716" w14:textId="6F289765" w:rsidR="008A3CBC" w:rsidRPr="008A3CBC" w:rsidRDefault="008A3CBC" w:rsidP="008A3CBC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5D5C3FD" w14:textId="2495F23A" w:rsidR="00D51B0E" w:rsidRPr="00D51B0E" w:rsidRDefault="008A3CBC" w:rsidP="00D51B0E">
      <w:pPr>
        <w:pStyle w:val="ac"/>
        <w:numPr>
          <w:ilvl w:val="0"/>
          <w:numId w:val="4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AI/ML based CSI report should be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portioned into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groups, without hierarchical structure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0E577F9B" w14:textId="737CF10E" w:rsidR="002222D1" w:rsidRPr="00B5090C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7A50F50E" w14:textId="77777777" w:rsidR="00233C8E" w:rsidRPr="003A0EFD" w:rsidRDefault="00233C8E" w:rsidP="00233C8E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A0EFD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1: </w:t>
      </w:r>
    </w:p>
    <w:p w14:paraId="0ED62588" w14:textId="77777777" w:rsidR="00233C8E" w:rsidRPr="003A0EFD" w:rsidRDefault="00233C8E" w:rsidP="00233C8E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The target CSI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should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be reported in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proofErr w:type="spellStart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eType</w:t>
      </w:r>
      <w:proofErr w:type="spellEnd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II-like CSI form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at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with enhanced parameters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4696F8F5" w14:textId="43D8907E" w:rsidR="00233C8E" w:rsidRPr="00E01C17" w:rsidRDefault="00233C8E" w:rsidP="00233C8E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28D9BA9B" w14:textId="486A873B" w:rsidR="00233C8E" w:rsidRPr="00E01C17" w:rsidRDefault="00233C8E" w:rsidP="00233C8E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val="en-US" w:eastAsia="zh-CN"/>
        </w:rPr>
        <w:t>C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onsider</w:t>
      </w:r>
      <w:r w:rsidRPr="00265B8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the payload information in the two-sided model pairing or training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1D70FA30" w14:textId="77777777" w:rsidR="008A3CBC" w:rsidRPr="008A3CBC" w:rsidRDefault="008A3CBC" w:rsidP="008A3CBC">
      <w:pPr>
        <w:wordWrap w:val="0"/>
        <w:autoSpaceDE w:val="0"/>
        <w:autoSpaceDN w:val="0"/>
        <w:spacing w:beforeLines="50" w:before="120"/>
        <w:ind w:leftChars="32" w:left="1504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>Proposal 3:</w:t>
      </w:r>
    </w:p>
    <w:p w14:paraId="123ABF9C" w14:textId="5803E052" w:rsidR="008A3CBC" w:rsidRDefault="008A3CBC" w:rsidP="00375B39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75B39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</w:t>
      </w: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 xml:space="preserve"> AI/ML based CSI omission for CSI part 2 on PUSCH, to maintain the reporting flexibility.</w:t>
      </w:r>
    </w:p>
    <w:p w14:paraId="2773E222" w14:textId="77777777" w:rsidR="008A3CBC" w:rsidRPr="008A3CBC" w:rsidRDefault="008A3CBC" w:rsidP="008A3CBC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8A3CB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23B6F56A" w14:textId="0BB403ED" w:rsidR="008A3CBC" w:rsidRPr="00D51B0E" w:rsidRDefault="008A3CBC" w:rsidP="008A3CBC">
      <w:pPr>
        <w:pStyle w:val="ac"/>
        <w:numPr>
          <w:ilvl w:val="0"/>
          <w:numId w:val="4"/>
        </w:numPr>
        <w:spacing w:beforeLines="50" w:before="120" w:afterLines="50" w:after="120" w:line="260" w:lineRule="exact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AI/ML based CSI report should be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partitioned into</w:t>
      </w: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groups, without hierarchical structure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14075997" w14:textId="77777777" w:rsidR="00D51B0E" w:rsidRPr="00D51B0E" w:rsidRDefault="00D51B0E" w:rsidP="00D51B0E">
      <w:pPr>
        <w:spacing w:beforeLines="50" w:before="120" w:afterLines="50" w:after="120" w:line="260" w:lineRule="exact"/>
        <w:jc w:val="both"/>
        <w:rPr>
          <w:rFonts w:eastAsiaTheme="minorEastAsia"/>
          <w:sz w:val="22"/>
          <w:szCs w:val="22"/>
          <w:lang w:val="en-US" w:eastAsia="zh-CN"/>
        </w:rPr>
      </w:pPr>
    </w:p>
    <w:bookmarkEnd w:id="0"/>
    <w:p w14:paraId="422D9FF1" w14:textId="77777777" w:rsidR="004156E2" w:rsidRPr="000C7B66" w:rsidRDefault="00962BF4" w:rsidP="000C7B66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0C7B66">
        <w:rPr>
          <w:rFonts w:eastAsia="宋体" w:hint="eastAsia"/>
          <w:kern w:val="0"/>
          <w:szCs w:val="28"/>
          <w:lang w:val="en-US"/>
        </w:rPr>
        <w:t>Reference</w:t>
      </w:r>
    </w:p>
    <w:p w14:paraId="5A2EC021" w14:textId="1CFBEC1D" w:rsidR="00320AA5" w:rsidRPr="00320AA5" w:rsidRDefault="00320AA5" w:rsidP="00320AA5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2" w:name="_Ref193986281"/>
      <w:r w:rsidRPr="00320AA5">
        <w:rPr>
          <w:rFonts w:eastAsia="宋体"/>
          <w:sz w:val="22"/>
          <w:lang w:val="en-US" w:eastAsia="zh-CN"/>
        </w:rPr>
        <w:t xml:space="preserve">RP-251870, “New WI: Artificial Intelligence (AI)/Machine Learning (ML) for NR air interface enhancements,” </w:t>
      </w:r>
      <w:r w:rsidR="00C93FEB" w:rsidRPr="00C93FEB">
        <w:rPr>
          <w:rFonts w:eastAsia="宋体"/>
          <w:sz w:val="22"/>
          <w:lang w:val="en-US" w:eastAsia="zh-CN"/>
        </w:rPr>
        <w:t>RAN#108, Prague, Czech Republic, Jun</w:t>
      </w:r>
      <w:r w:rsidR="009B3A66">
        <w:rPr>
          <w:rFonts w:eastAsia="宋体"/>
          <w:sz w:val="22"/>
          <w:lang w:val="en-US" w:eastAsia="zh-CN"/>
        </w:rPr>
        <w:t>.</w:t>
      </w:r>
      <w:r w:rsidR="00C93FEB" w:rsidRPr="00C93FEB">
        <w:rPr>
          <w:rFonts w:eastAsia="宋体"/>
          <w:sz w:val="22"/>
          <w:lang w:val="en-US" w:eastAsia="zh-CN"/>
        </w:rPr>
        <w:t xml:space="preserve"> 9-13, 2025</w:t>
      </w:r>
    </w:p>
    <w:p w14:paraId="166C0C0D" w14:textId="0B4DF079" w:rsidR="004156E2" w:rsidRPr="00CF3258" w:rsidRDefault="007A15D2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3" w:name="_Ref209535716"/>
      <w:bookmarkStart w:id="4" w:name="_Ref205970885"/>
      <w:bookmarkEnd w:id="2"/>
      <w:r>
        <w:rPr>
          <w:rFonts w:eastAsia="宋体"/>
          <w:sz w:val="22"/>
          <w:lang w:val="en-US" w:eastAsia="zh-CN"/>
        </w:rPr>
        <w:t xml:space="preserve">Chair notes </w:t>
      </w:r>
      <w:r w:rsidRPr="007A15D2">
        <w:rPr>
          <w:rFonts w:eastAsia="宋体"/>
          <w:sz w:val="22"/>
          <w:lang w:val="en-US" w:eastAsia="zh-CN"/>
        </w:rPr>
        <w:t>for 10.</w:t>
      </w:r>
      <w:r w:rsidR="00C93FEB">
        <w:rPr>
          <w:rFonts w:eastAsia="宋体"/>
          <w:sz w:val="22"/>
          <w:lang w:val="en-US" w:eastAsia="zh-CN"/>
        </w:rPr>
        <w:t>1</w:t>
      </w:r>
      <w:r w:rsidR="009B3A66">
        <w:rPr>
          <w:rFonts w:eastAsia="宋体"/>
          <w:sz w:val="22"/>
          <w:lang w:val="en-US" w:eastAsia="zh-CN"/>
        </w:rPr>
        <w:t>.1</w:t>
      </w:r>
      <w:r w:rsidRPr="007A15D2">
        <w:rPr>
          <w:rFonts w:eastAsia="宋体"/>
          <w:sz w:val="22"/>
          <w:lang w:val="en-US" w:eastAsia="zh-CN"/>
        </w:rPr>
        <w:t xml:space="preserve"> </w:t>
      </w:r>
      <w:r w:rsidR="009B3A66" w:rsidRPr="009B3A66">
        <w:rPr>
          <w:rFonts w:eastAsia="宋体"/>
          <w:sz w:val="22"/>
          <w:lang w:val="en-US" w:eastAsia="zh-CN"/>
        </w:rPr>
        <w:t>CSI spatial/frequency compression without temporal aspects (“Case 0”)</w:t>
      </w:r>
      <w:r>
        <w:rPr>
          <w:rFonts w:eastAsia="宋体"/>
          <w:sz w:val="22"/>
          <w:lang w:val="en-US" w:eastAsia="zh-CN"/>
        </w:rPr>
        <w:t xml:space="preserve">, RAN1#122, </w:t>
      </w:r>
      <w:r w:rsidR="009B3A66" w:rsidRPr="009B3A66">
        <w:rPr>
          <w:rFonts w:eastAsia="宋体"/>
          <w:sz w:val="22"/>
          <w:lang w:val="en-US" w:eastAsia="zh-CN"/>
        </w:rPr>
        <w:t>Czech Republic, Oct</w:t>
      </w:r>
      <w:r w:rsidR="009B3A66">
        <w:rPr>
          <w:rFonts w:eastAsia="宋体"/>
          <w:sz w:val="22"/>
          <w:lang w:val="en-US" w:eastAsia="zh-CN"/>
        </w:rPr>
        <w:t>.</w:t>
      </w:r>
      <w:r w:rsidR="009B3A66" w:rsidRPr="009B3A66">
        <w:rPr>
          <w:rFonts w:eastAsia="宋体"/>
          <w:sz w:val="22"/>
          <w:lang w:val="en-US" w:eastAsia="zh-CN"/>
        </w:rPr>
        <w:t xml:space="preserve">13-17 </w:t>
      </w:r>
      <w:r w:rsidRPr="007A15D2">
        <w:rPr>
          <w:rFonts w:eastAsia="宋体"/>
          <w:sz w:val="22"/>
          <w:lang w:val="en-US" w:eastAsia="zh-CN"/>
        </w:rPr>
        <w:t>2025</w:t>
      </w:r>
      <w:r>
        <w:rPr>
          <w:rFonts w:eastAsia="宋体"/>
          <w:sz w:val="22"/>
          <w:lang w:val="en-US" w:eastAsia="zh-CN"/>
        </w:rPr>
        <w:t>.</w:t>
      </w:r>
      <w:bookmarkEnd w:id="3"/>
      <w:bookmarkEnd w:id="4"/>
    </w:p>
    <w:sectPr w:rsidR="004156E2" w:rsidRPr="00CF3258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FC7E" w14:textId="77777777" w:rsidR="00E50897" w:rsidRDefault="00E50897" w:rsidP="00FD59FB">
      <w:r>
        <w:separator/>
      </w:r>
    </w:p>
  </w:endnote>
  <w:endnote w:type="continuationSeparator" w:id="0">
    <w:p w14:paraId="6BA91106" w14:textId="77777777" w:rsidR="00E50897" w:rsidRDefault="00E50897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706DC" w14:textId="77777777" w:rsidR="00E50897" w:rsidRDefault="00E50897" w:rsidP="00FD59FB">
      <w:r>
        <w:separator/>
      </w:r>
    </w:p>
  </w:footnote>
  <w:footnote w:type="continuationSeparator" w:id="0">
    <w:p w14:paraId="321D25B2" w14:textId="77777777" w:rsidR="00E50897" w:rsidRDefault="00E50897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3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132F01"/>
    <w:multiLevelType w:val="hybridMultilevel"/>
    <w:tmpl w:val="E5E89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617622"/>
    <w:multiLevelType w:val="hybridMultilevel"/>
    <w:tmpl w:val="7CA8A9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18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1"/>
  </w:num>
  <w:num w:numId="5">
    <w:abstractNumId w:val="0"/>
  </w:num>
  <w:num w:numId="6">
    <w:abstractNumId w:val="17"/>
  </w:num>
  <w:num w:numId="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2"/>
  </w:num>
  <w:num w:numId="12">
    <w:abstractNumId w:val="2"/>
  </w:num>
  <w:num w:numId="13">
    <w:abstractNumId w:val="9"/>
  </w:num>
  <w:num w:numId="14">
    <w:abstractNumId w:val="12"/>
  </w:num>
  <w:num w:numId="15">
    <w:abstractNumId w:val="12"/>
  </w:num>
  <w:num w:numId="16">
    <w:abstractNumId w:val="12"/>
  </w:num>
  <w:num w:numId="17">
    <w:abstractNumId w:val="6"/>
  </w:num>
  <w:num w:numId="18">
    <w:abstractNumId w:val="12"/>
  </w:num>
  <w:num w:numId="19">
    <w:abstractNumId w:val="3"/>
  </w:num>
  <w:num w:numId="20">
    <w:abstractNumId w:val="12"/>
  </w:num>
  <w:num w:numId="21">
    <w:abstractNumId w:val="12"/>
  </w:num>
  <w:num w:numId="22">
    <w:abstractNumId w:val="12"/>
  </w:num>
  <w:num w:numId="23">
    <w:abstractNumId w:val="5"/>
  </w:num>
  <w:num w:numId="24">
    <w:abstractNumId w:val="19"/>
  </w:num>
  <w:num w:numId="25">
    <w:abstractNumId w:val="12"/>
  </w:num>
  <w:num w:numId="26">
    <w:abstractNumId w:val="12"/>
  </w:num>
  <w:num w:numId="27">
    <w:abstractNumId w:val="8"/>
  </w:num>
  <w:num w:numId="28">
    <w:abstractNumId w:val="16"/>
  </w:num>
  <w:num w:numId="29">
    <w:abstractNumId w:val="21"/>
  </w:num>
  <w:num w:numId="30">
    <w:abstractNumId w:val="1"/>
  </w:num>
  <w:num w:numId="31">
    <w:abstractNumId w:val="13"/>
  </w:num>
  <w:num w:numId="32">
    <w:abstractNumId w:val="1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53B3"/>
    <w:rsid w:val="00005562"/>
    <w:rsid w:val="00022499"/>
    <w:rsid w:val="000245FF"/>
    <w:rsid w:val="00025B86"/>
    <w:rsid w:val="000274D2"/>
    <w:rsid w:val="00031FCC"/>
    <w:rsid w:val="00033AF7"/>
    <w:rsid w:val="000353CF"/>
    <w:rsid w:val="000414FD"/>
    <w:rsid w:val="00053D8D"/>
    <w:rsid w:val="00057627"/>
    <w:rsid w:val="00064557"/>
    <w:rsid w:val="00076B1F"/>
    <w:rsid w:val="00087F7D"/>
    <w:rsid w:val="00094A32"/>
    <w:rsid w:val="000A6D50"/>
    <w:rsid w:val="000B3907"/>
    <w:rsid w:val="000C7B66"/>
    <w:rsid w:val="000E498A"/>
    <w:rsid w:val="000E51E7"/>
    <w:rsid w:val="000F2D84"/>
    <w:rsid w:val="000F4552"/>
    <w:rsid w:val="000F6844"/>
    <w:rsid w:val="000F718A"/>
    <w:rsid w:val="00102B56"/>
    <w:rsid w:val="00113CA4"/>
    <w:rsid w:val="00117A5B"/>
    <w:rsid w:val="00121018"/>
    <w:rsid w:val="00122648"/>
    <w:rsid w:val="00127711"/>
    <w:rsid w:val="00130663"/>
    <w:rsid w:val="00135E6D"/>
    <w:rsid w:val="001402A8"/>
    <w:rsid w:val="00140344"/>
    <w:rsid w:val="00143358"/>
    <w:rsid w:val="00143FBD"/>
    <w:rsid w:val="001630D8"/>
    <w:rsid w:val="00171C13"/>
    <w:rsid w:val="001809E2"/>
    <w:rsid w:val="00180DE2"/>
    <w:rsid w:val="00182A31"/>
    <w:rsid w:val="00190B2F"/>
    <w:rsid w:val="00197BE1"/>
    <w:rsid w:val="001A2054"/>
    <w:rsid w:val="001A3916"/>
    <w:rsid w:val="001A46A2"/>
    <w:rsid w:val="001B3C9D"/>
    <w:rsid w:val="001C2B3E"/>
    <w:rsid w:val="001C6C52"/>
    <w:rsid w:val="001D7C8A"/>
    <w:rsid w:val="001E1570"/>
    <w:rsid w:val="001F3F6D"/>
    <w:rsid w:val="001F58AD"/>
    <w:rsid w:val="00202494"/>
    <w:rsid w:val="002103C1"/>
    <w:rsid w:val="002154F0"/>
    <w:rsid w:val="002222D1"/>
    <w:rsid w:val="002248E6"/>
    <w:rsid w:val="0023273D"/>
    <w:rsid w:val="00233C8E"/>
    <w:rsid w:val="002347F8"/>
    <w:rsid w:val="002403F9"/>
    <w:rsid w:val="0024417E"/>
    <w:rsid w:val="00246CF4"/>
    <w:rsid w:val="00246D0E"/>
    <w:rsid w:val="00250814"/>
    <w:rsid w:val="00252A22"/>
    <w:rsid w:val="00256421"/>
    <w:rsid w:val="00265B83"/>
    <w:rsid w:val="0026707C"/>
    <w:rsid w:val="00267E12"/>
    <w:rsid w:val="00273108"/>
    <w:rsid w:val="00280B02"/>
    <w:rsid w:val="0028363D"/>
    <w:rsid w:val="00296A61"/>
    <w:rsid w:val="002A3531"/>
    <w:rsid w:val="002A52A9"/>
    <w:rsid w:val="002B0B46"/>
    <w:rsid w:val="002B12E2"/>
    <w:rsid w:val="002B1AF1"/>
    <w:rsid w:val="002B1FC6"/>
    <w:rsid w:val="002B7C7B"/>
    <w:rsid w:val="002C52CC"/>
    <w:rsid w:val="002D29C9"/>
    <w:rsid w:val="002D5C3D"/>
    <w:rsid w:val="002D7ECF"/>
    <w:rsid w:val="002E5499"/>
    <w:rsid w:val="00300ADC"/>
    <w:rsid w:val="00301F6E"/>
    <w:rsid w:val="00302BD4"/>
    <w:rsid w:val="0031409C"/>
    <w:rsid w:val="00316717"/>
    <w:rsid w:val="00320626"/>
    <w:rsid w:val="00320AA5"/>
    <w:rsid w:val="00325660"/>
    <w:rsid w:val="00334E9C"/>
    <w:rsid w:val="00342F6B"/>
    <w:rsid w:val="00343FA1"/>
    <w:rsid w:val="00344FC9"/>
    <w:rsid w:val="003561E1"/>
    <w:rsid w:val="00356749"/>
    <w:rsid w:val="003569BC"/>
    <w:rsid w:val="00356CC1"/>
    <w:rsid w:val="00362B73"/>
    <w:rsid w:val="003716E3"/>
    <w:rsid w:val="00375B39"/>
    <w:rsid w:val="003765FF"/>
    <w:rsid w:val="00380115"/>
    <w:rsid w:val="003835C8"/>
    <w:rsid w:val="003867C2"/>
    <w:rsid w:val="0039059F"/>
    <w:rsid w:val="0039461A"/>
    <w:rsid w:val="003A0EFD"/>
    <w:rsid w:val="003C7FBC"/>
    <w:rsid w:val="003D640E"/>
    <w:rsid w:val="003E113B"/>
    <w:rsid w:val="003E25AA"/>
    <w:rsid w:val="004005B3"/>
    <w:rsid w:val="00406BAA"/>
    <w:rsid w:val="00406CB6"/>
    <w:rsid w:val="0040713E"/>
    <w:rsid w:val="004156E2"/>
    <w:rsid w:val="00425BF6"/>
    <w:rsid w:val="00427D10"/>
    <w:rsid w:val="004376B4"/>
    <w:rsid w:val="00450A84"/>
    <w:rsid w:val="004521DE"/>
    <w:rsid w:val="00454E6B"/>
    <w:rsid w:val="0045794B"/>
    <w:rsid w:val="0046186D"/>
    <w:rsid w:val="00470188"/>
    <w:rsid w:val="00472ABE"/>
    <w:rsid w:val="004740FF"/>
    <w:rsid w:val="004805AA"/>
    <w:rsid w:val="004A37C7"/>
    <w:rsid w:val="004B7CAA"/>
    <w:rsid w:val="004C19C1"/>
    <w:rsid w:val="004D2ABC"/>
    <w:rsid w:val="004D6FE6"/>
    <w:rsid w:val="004E03D5"/>
    <w:rsid w:val="004E4D31"/>
    <w:rsid w:val="004E7B9B"/>
    <w:rsid w:val="0050437F"/>
    <w:rsid w:val="005152BE"/>
    <w:rsid w:val="00542A9E"/>
    <w:rsid w:val="00545F15"/>
    <w:rsid w:val="005472C9"/>
    <w:rsid w:val="00547DA3"/>
    <w:rsid w:val="005522AD"/>
    <w:rsid w:val="00560A2F"/>
    <w:rsid w:val="00561425"/>
    <w:rsid w:val="005632EF"/>
    <w:rsid w:val="005650D1"/>
    <w:rsid w:val="00565322"/>
    <w:rsid w:val="00566E39"/>
    <w:rsid w:val="00570262"/>
    <w:rsid w:val="0057477F"/>
    <w:rsid w:val="005858EA"/>
    <w:rsid w:val="00593C67"/>
    <w:rsid w:val="005A0CB4"/>
    <w:rsid w:val="005B39D3"/>
    <w:rsid w:val="005C2008"/>
    <w:rsid w:val="005C5F6F"/>
    <w:rsid w:val="005D655D"/>
    <w:rsid w:val="005D7931"/>
    <w:rsid w:val="005E5B26"/>
    <w:rsid w:val="005E7E3F"/>
    <w:rsid w:val="005F1AE6"/>
    <w:rsid w:val="005F40AC"/>
    <w:rsid w:val="00610A0D"/>
    <w:rsid w:val="00634B4D"/>
    <w:rsid w:val="00652253"/>
    <w:rsid w:val="00653E1D"/>
    <w:rsid w:val="00657321"/>
    <w:rsid w:val="00674CAD"/>
    <w:rsid w:val="006815BB"/>
    <w:rsid w:val="00683714"/>
    <w:rsid w:val="0068794B"/>
    <w:rsid w:val="006908C1"/>
    <w:rsid w:val="006A2177"/>
    <w:rsid w:val="006A2A0A"/>
    <w:rsid w:val="006A5883"/>
    <w:rsid w:val="006C49E9"/>
    <w:rsid w:val="006C637A"/>
    <w:rsid w:val="006D0DB3"/>
    <w:rsid w:val="006D486B"/>
    <w:rsid w:val="006E60BE"/>
    <w:rsid w:val="006E7C1F"/>
    <w:rsid w:val="006F0B6B"/>
    <w:rsid w:val="006F2719"/>
    <w:rsid w:val="006F4EE6"/>
    <w:rsid w:val="0070796F"/>
    <w:rsid w:val="00710439"/>
    <w:rsid w:val="00721ACA"/>
    <w:rsid w:val="00723F5F"/>
    <w:rsid w:val="00732DA0"/>
    <w:rsid w:val="0073438D"/>
    <w:rsid w:val="007374E4"/>
    <w:rsid w:val="00741727"/>
    <w:rsid w:val="0075279B"/>
    <w:rsid w:val="00754210"/>
    <w:rsid w:val="00754859"/>
    <w:rsid w:val="00757E35"/>
    <w:rsid w:val="00764159"/>
    <w:rsid w:val="00783995"/>
    <w:rsid w:val="00785AD8"/>
    <w:rsid w:val="0078715E"/>
    <w:rsid w:val="00787A79"/>
    <w:rsid w:val="00790C1D"/>
    <w:rsid w:val="00795655"/>
    <w:rsid w:val="007A15D2"/>
    <w:rsid w:val="007A76BC"/>
    <w:rsid w:val="007B0042"/>
    <w:rsid w:val="007B162F"/>
    <w:rsid w:val="007C2ECD"/>
    <w:rsid w:val="007C2F14"/>
    <w:rsid w:val="007C4FDE"/>
    <w:rsid w:val="007D0A51"/>
    <w:rsid w:val="007E098B"/>
    <w:rsid w:val="007E76A9"/>
    <w:rsid w:val="007F3308"/>
    <w:rsid w:val="00806B38"/>
    <w:rsid w:val="0081165A"/>
    <w:rsid w:val="00814342"/>
    <w:rsid w:val="00820D7F"/>
    <w:rsid w:val="00824B2C"/>
    <w:rsid w:val="00830663"/>
    <w:rsid w:val="00835756"/>
    <w:rsid w:val="00835C67"/>
    <w:rsid w:val="00836B92"/>
    <w:rsid w:val="00846937"/>
    <w:rsid w:val="008475F1"/>
    <w:rsid w:val="0085691B"/>
    <w:rsid w:val="008618F9"/>
    <w:rsid w:val="008665FC"/>
    <w:rsid w:val="008879DC"/>
    <w:rsid w:val="0089009E"/>
    <w:rsid w:val="008951A9"/>
    <w:rsid w:val="00896B14"/>
    <w:rsid w:val="008A3CBC"/>
    <w:rsid w:val="008A61D9"/>
    <w:rsid w:val="008A7225"/>
    <w:rsid w:val="008B0564"/>
    <w:rsid w:val="008B762E"/>
    <w:rsid w:val="008D2339"/>
    <w:rsid w:val="008D56F0"/>
    <w:rsid w:val="008D715D"/>
    <w:rsid w:val="008E3ECC"/>
    <w:rsid w:val="008E5DEB"/>
    <w:rsid w:val="00904D29"/>
    <w:rsid w:val="00922BBC"/>
    <w:rsid w:val="00923805"/>
    <w:rsid w:val="009238A1"/>
    <w:rsid w:val="009351CF"/>
    <w:rsid w:val="00943D86"/>
    <w:rsid w:val="00950F8C"/>
    <w:rsid w:val="0095266F"/>
    <w:rsid w:val="00954CE5"/>
    <w:rsid w:val="00962BF4"/>
    <w:rsid w:val="00981397"/>
    <w:rsid w:val="00990D1C"/>
    <w:rsid w:val="009A1A70"/>
    <w:rsid w:val="009A1F4A"/>
    <w:rsid w:val="009A3DB3"/>
    <w:rsid w:val="009A3FB4"/>
    <w:rsid w:val="009A7EA4"/>
    <w:rsid w:val="009B0EB7"/>
    <w:rsid w:val="009B3A66"/>
    <w:rsid w:val="009C1284"/>
    <w:rsid w:val="009C4A2F"/>
    <w:rsid w:val="009D388D"/>
    <w:rsid w:val="009D49EB"/>
    <w:rsid w:val="009D5AD7"/>
    <w:rsid w:val="009E381F"/>
    <w:rsid w:val="009E4858"/>
    <w:rsid w:val="009F311F"/>
    <w:rsid w:val="009F4323"/>
    <w:rsid w:val="00A019C1"/>
    <w:rsid w:val="00A165A1"/>
    <w:rsid w:val="00A32D2C"/>
    <w:rsid w:val="00A37839"/>
    <w:rsid w:val="00A40BD7"/>
    <w:rsid w:val="00A41915"/>
    <w:rsid w:val="00A43CAF"/>
    <w:rsid w:val="00A45B01"/>
    <w:rsid w:val="00A525EF"/>
    <w:rsid w:val="00A56489"/>
    <w:rsid w:val="00A645CF"/>
    <w:rsid w:val="00A70C04"/>
    <w:rsid w:val="00A73163"/>
    <w:rsid w:val="00A74E63"/>
    <w:rsid w:val="00A80104"/>
    <w:rsid w:val="00A83B51"/>
    <w:rsid w:val="00A94326"/>
    <w:rsid w:val="00AB1179"/>
    <w:rsid w:val="00AC3A0C"/>
    <w:rsid w:val="00AD2D06"/>
    <w:rsid w:val="00AD5924"/>
    <w:rsid w:val="00AE5102"/>
    <w:rsid w:val="00AF071E"/>
    <w:rsid w:val="00AF146E"/>
    <w:rsid w:val="00AF65EA"/>
    <w:rsid w:val="00B059B0"/>
    <w:rsid w:val="00B06F4F"/>
    <w:rsid w:val="00B112E8"/>
    <w:rsid w:val="00B32727"/>
    <w:rsid w:val="00B42EBE"/>
    <w:rsid w:val="00B45FE3"/>
    <w:rsid w:val="00B5090C"/>
    <w:rsid w:val="00B51206"/>
    <w:rsid w:val="00B57A03"/>
    <w:rsid w:val="00B61569"/>
    <w:rsid w:val="00B64098"/>
    <w:rsid w:val="00B872FA"/>
    <w:rsid w:val="00BA179F"/>
    <w:rsid w:val="00BB4116"/>
    <w:rsid w:val="00BC2CE3"/>
    <w:rsid w:val="00BC51AD"/>
    <w:rsid w:val="00BD004B"/>
    <w:rsid w:val="00BD3244"/>
    <w:rsid w:val="00BE7AF4"/>
    <w:rsid w:val="00C00331"/>
    <w:rsid w:val="00C03664"/>
    <w:rsid w:val="00C150E9"/>
    <w:rsid w:val="00C31FBA"/>
    <w:rsid w:val="00C32701"/>
    <w:rsid w:val="00C36C97"/>
    <w:rsid w:val="00C5393F"/>
    <w:rsid w:val="00C77562"/>
    <w:rsid w:val="00C834F6"/>
    <w:rsid w:val="00C93FEB"/>
    <w:rsid w:val="00C9672A"/>
    <w:rsid w:val="00CA0CB1"/>
    <w:rsid w:val="00CA201E"/>
    <w:rsid w:val="00CA5E9C"/>
    <w:rsid w:val="00CA7328"/>
    <w:rsid w:val="00CB32BF"/>
    <w:rsid w:val="00CB359C"/>
    <w:rsid w:val="00CC185B"/>
    <w:rsid w:val="00CC641E"/>
    <w:rsid w:val="00CC7396"/>
    <w:rsid w:val="00CD2F3F"/>
    <w:rsid w:val="00CD4913"/>
    <w:rsid w:val="00CE1794"/>
    <w:rsid w:val="00CE73C2"/>
    <w:rsid w:val="00CF3258"/>
    <w:rsid w:val="00CF4CFE"/>
    <w:rsid w:val="00CF4F77"/>
    <w:rsid w:val="00D0549D"/>
    <w:rsid w:val="00D06C46"/>
    <w:rsid w:val="00D14885"/>
    <w:rsid w:val="00D23ECB"/>
    <w:rsid w:val="00D34FF0"/>
    <w:rsid w:val="00D3611E"/>
    <w:rsid w:val="00D5188F"/>
    <w:rsid w:val="00D51B0E"/>
    <w:rsid w:val="00D65D8B"/>
    <w:rsid w:val="00D71DE7"/>
    <w:rsid w:val="00D75874"/>
    <w:rsid w:val="00D76C57"/>
    <w:rsid w:val="00D8612B"/>
    <w:rsid w:val="00D90B04"/>
    <w:rsid w:val="00D9246C"/>
    <w:rsid w:val="00D92FFC"/>
    <w:rsid w:val="00DA2852"/>
    <w:rsid w:val="00DB0FEB"/>
    <w:rsid w:val="00DB76BD"/>
    <w:rsid w:val="00DD35EE"/>
    <w:rsid w:val="00DD5FAD"/>
    <w:rsid w:val="00DE1BC6"/>
    <w:rsid w:val="00DE52A5"/>
    <w:rsid w:val="00DE67D8"/>
    <w:rsid w:val="00DE6834"/>
    <w:rsid w:val="00DF08D4"/>
    <w:rsid w:val="00DF7529"/>
    <w:rsid w:val="00E00189"/>
    <w:rsid w:val="00E00C6B"/>
    <w:rsid w:val="00E019DB"/>
    <w:rsid w:val="00E01A5F"/>
    <w:rsid w:val="00E01C17"/>
    <w:rsid w:val="00E05392"/>
    <w:rsid w:val="00E05D54"/>
    <w:rsid w:val="00E0798B"/>
    <w:rsid w:val="00E23EAB"/>
    <w:rsid w:val="00E27C2B"/>
    <w:rsid w:val="00E3140D"/>
    <w:rsid w:val="00E451C5"/>
    <w:rsid w:val="00E46CB1"/>
    <w:rsid w:val="00E50897"/>
    <w:rsid w:val="00E56EE0"/>
    <w:rsid w:val="00E62E81"/>
    <w:rsid w:val="00E719FE"/>
    <w:rsid w:val="00E74121"/>
    <w:rsid w:val="00E742C8"/>
    <w:rsid w:val="00E82733"/>
    <w:rsid w:val="00E86BAB"/>
    <w:rsid w:val="00E949E1"/>
    <w:rsid w:val="00EA22AD"/>
    <w:rsid w:val="00EB7498"/>
    <w:rsid w:val="00EC1421"/>
    <w:rsid w:val="00EC1EED"/>
    <w:rsid w:val="00EC5978"/>
    <w:rsid w:val="00ED113B"/>
    <w:rsid w:val="00ED33CD"/>
    <w:rsid w:val="00ED4568"/>
    <w:rsid w:val="00ED5B39"/>
    <w:rsid w:val="00EE43BD"/>
    <w:rsid w:val="00EF3CD4"/>
    <w:rsid w:val="00EF67D4"/>
    <w:rsid w:val="00F03565"/>
    <w:rsid w:val="00F049C3"/>
    <w:rsid w:val="00F46403"/>
    <w:rsid w:val="00F739D7"/>
    <w:rsid w:val="00F77AB7"/>
    <w:rsid w:val="00F816D5"/>
    <w:rsid w:val="00F874C6"/>
    <w:rsid w:val="00F90EDB"/>
    <w:rsid w:val="00F9720A"/>
    <w:rsid w:val="00F97D1E"/>
    <w:rsid w:val="00FA19D9"/>
    <w:rsid w:val="00FA2333"/>
    <w:rsid w:val="00FA2517"/>
    <w:rsid w:val="00FA4E17"/>
    <w:rsid w:val="00FA7346"/>
    <w:rsid w:val="00FB18E3"/>
    <w:rsid w:val="00FB29FC"/>
    <w:rsid w:val="00FC4E4D"/>
    <w:rsid w:val="00FD0AAC"/>
    <w:rsid w:val="00FD59FB"/>
    <w:rsid w:val="00FD7856"/>
    <w:rsid w:val="00FE38DA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aliases w:val="Table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paragraph" w:customStyle="1" w:styleId="3GPPNormalText">
    <w:name w:val="3GPP Normal Text"/>
    <w:basedOn w:val="a5"/>
    <w:link w:val="3GPPNormalTextChar"/>
    <w:qFormat/>
    <w:rsid w:val="00425BF6"/>
    <w:pPr>
      <w:ind w:left="0" w:firstLin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sid w:val="00425BF6"/>
    <w:rPr>
      <w:rFonts w:ascii="Times New Roman" w:eastAsia="MS Mincho" w:hAnsi="Times New Roman" w:cs="Times New Roman"/>
      <w:sz w:val="22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3</Pages>
  <Words>993</Words>
  <Characters>5665</Characters>
  <Application>Microsoft Office Word</Application>
  <DocSecurity>0</DocSecurity>
  <Lines>47</Lines>
  <Paragraphs>13</Paragraphs>
  <ScaleCrop>false</ScaleCrop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Jerome Gu(谷俊嵘)</cp:lastModifiedBy>
  <cp:revision>135</cp:revision>
  <dcterms:created xsi:type="dcterms:W3CDTF">2025-09-23T03:30:00Z</dcterms:created>
  <dcterms:modified xsi:type="dcterms:W3CDTF">2025-11-07T12:46:00Z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